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F4203" w14:textId="77777777" w:rsidR="00233A1D" w:rsidRDefault="00C35D2A">
      <w:r>
        <w:rPr>
          <w:noProof/>
        </w:rPr>
        <mc:AlternateContent>
          <mc:Choice Requires="wps">
            <w:drawing>
              <wp:anchor distT="0" distB="0" distL="114300" distR="114300" simplePos="0" relativeHeight="251660288" behindDoc="0" locked="0" layoutInCell="1" allowOverlap="1" wp14:anchorId="0F6F69EF" wp14:editId="403F9EF6">
                <wp:simplePos x="0" y="0"/>
                <wp:positionH relativeFrom="column">
                  <wp:posOffset>-904875</wp:posOffset>
                </wp:positionH>
                <wp:positionV relativeFrom="paragraph">
                  <wp:posOffset>-1668145</wp:posOffset>
                </wp:positionV>
                <wp:extent cx="323850" cy="72237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323850" cy="7223760"/>
                        </a:xfrm>
                        <a:prstGeom prst="rect">
                          <a:avLst/>
                        </a:prstGeom>
                        <a:solidFill>
                          <a:srgbClr val="0C3C61"/>
                        </a:solidFill>
                        <a:ln>
                          <a:solidFill>
                            <a:srgbClr val="0C3C6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1439DB" id="Rectangle 7" o:spid="_x0000_s1026" style="position:absolute;margin-left:-71.25pt;margin-top:-131.35pt;width:25.5pt;height:56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" fillcolor="#0c3c61" strokecolor="#0c3c61" strokeweight="1pt"/>
            </w:pict>
          </mc:Fallback>
        </mc:AlternateContent>
      </w:r>
    </w:p>
    <w:p w14:paraId="08D4370C" w14:textId="77777777" w:rsidR="004722E8" w:rsidRDefault="004722E8"/>
    <w:p w14:paraId="5050858D" w14:textId="77777777" w:rsidR="004722E8" w:rsidRDefault="004722E8"/>
    <w:p w14:paraId="3C2042EC" w14:textId="77777777" w:rsidR="004722E8" w:rsidRDefault="004722E8"/>
    <w:p w14:paraId="3CB42343" w14:textId="77777777" w:rsidR="004722E8" w:rsidRDefault="004722E8"/>
    <w:p w14:paraId="65B99EC6" w14:textId="77777777" w:rsidR="007D6195" w:rsidRDefault="007D6195"/>
    <w:p w14:paraId="1D0CFF2D" w14:textId="77777777" w:rsidR="007D6195" w:rsidRDefault="007D6195"/>
    <w:p w14:paraId="16A634BF" w14:textId="77777777" w:rsidR="007D6195" w:rsidRDefault="007D6195"/>
    <w:p w14:paraId="01423D3C" w14:textId="77777777" w:rsidR="007D6195" w:rsidRDefault="007D6195"/>
    <w:p w14:paraId="6533E2F6" w14:textId="77777777" w:rsidR="007D6195" w:rsidRDefault="007D6195"/>
    <w:p w14:paraId="1296F21B" w14:textId="77777777" w:rsidR="007D6195" w:rsidRDefault="007D6195">
      <w:bookmarkStart w:id="0" w:name="_GoBack"/>
      <w:bookmarkEnd w:id="0"/>
    </w:p>
    <w:p w14:paraId="43D2A29E" w14:textId="77777777" w:rsidR="007D6195" w:rsidRDefault="007D6195"/>
    <w:p w14:paraId="02B552B5" w14:textId="77777777" w:rsidR="007D6195" w:rsidRDefault="007D6195"/>
    <w:p w14:paraId="01328BED" w14:textId="77777777" w:rsidR="007D6195" w:rsidRDefault="007D6195"/>
    <w:p w14:paraId="0B2EAFFC" w14:textId="77777777" w:rsidR="007D6195" w:rsidRDefault="007D6195"/>
    <w:p w14:paraId="19221974" w14:textId="77777777" w:rsidR="007D6195" w:rsidRDefault="007D6195"/>
    <w:p w14:paraId="4C3745B9" w14:textId="77777777" w:rsidR="007D6195" w:rsidRDefault="007D6195"/>
    <w:p w14:paraId="7F7A9A48" w14:textId="77777777" w:rsidR="007D6195" w:rsidRDefault="007D6195">
      <w:r>
        <w:rPr>
          <w:noProof/>
        </w:rPr>
        <mc:AlternateContent>
          <mc:Choice Requires="wps">
            <w:drawing>
              <wp:anchor distT="0" distB="0" distL="114300" distR="114300" simplePos="0" relativeHeight="251659264" behindDoc="0" locked="0" layoutInCell="1" allowOverlap="1" wp14:anchorId="63C2127D" wp14:editId="274C3E6C">
                <wp:simplePos x="0" y="0"/>
                <wp:positionH relativeFrom="page">
                  <wp:posOffset>942975</wp:posOffset>
                </wp:positionH>
                <wp:positionV relativeFrom="page">
                  <wp:posOffset>5191125</wp:posOffset>
                </wp:positionV>
                <wp:extent cx="5854700" cy="1954530"/>
                <wp:effectExtent l="0" t="0" r="12700" b="7620"/>
                <wp:wrapNone/>
                <wp:docPr id="2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1954530"/>
                        </a:xfrm>
                        <a:prstGeom prst="rect">
                          <a:avLst/>
                        </a:prstGeom>
                        <a:noFill/>
                        <a:ln w="6350">
                          <a:noFill/>
                        </a:ln>
                        <a:effectLst/>
                      </wps:spPr>
                      <wps:txbx>
                        <w:txbxContent>
                          <w:p w14:paraId="55CB2370" w14:textId="77777777" w:rsidR="00485337" w:rsidRDefault="00485337" w:rsidP="004722E8">
                            <w:pPr>
                              <w:pStyle w:val="Title1"/>
                              <w:rPr>
                                <w:color w:val="0C3C61"/>
                                <w:sz w:val="48"/>
                                <w:szCs w:val="48"/>
                              </w:rPr>
                            </w:pPr>
                            <w:r>
                              <w:rPr>
                                <w:color w:val="0C3C61"/>
                                <w:sz w:val="48"/>
                                <w:szCs w:val="48"/>
                              </w:rPr>
                              <w:t xml:space="preserve">SBGS Standard Technical Specifications </w:t>
                            </w:r>
                          </w:p>
                          <w:p w14:paraId="6D1B7193" w14:textId="6C401A4E" w:rsidR="00485337" w:rsidRPr="004722E8" w:rsidRDefault="00485337" w:rsidP="004722E8">
                            <w:pPr>
                              <w:pStyle w:val="Title1"/>
                              <w:rPr>
                                <w:color w:val="0C3C61"/>
                                <w:sz w:val="48"/>
                                <w:szCs w:val="48"/>
                              </w:rPr>
                            </w:pPr>
                            <w:r w:rsidRPr="00BB562C">
                              <w:rPr>
                                <w:color w:val="0C3C61"/>
                                <w:sz w:val="48"/>
                                <w:szCs w:val="48"/>
                              </w:rPr>
                              <w:t>ROV and NOAR Deployed Node</w:t>
                            </w:r>
                            <w:r>
                              <w:rPr>
                                <w:color w:val="0C3C61"/>
                                <w:sz w:val="48"/>
                                <w:szCs w:val="48"/>
                              </w:rPr>
                              <w:t xml:space="preserve"> Surveys</w:t>
                            </w:r>
                          </w:p>
                          <w:p w14:paraId="50E11833" w14:textId="77777777" w:rsidR="00485337" w:rsidRPr="004722E8" w:rsidRDefault="00485337" w:rsidP="004722E8">
                            <w:pPr>
                              <w:pStyle w:val="Subtitle1"/>
                              <w:rPr>
                                <w:color w:val="6E6F72"/>
                                <w:sz w:val="28"/>
                              </w:rPr>
                            </w:pPr>
                          </w:p>
                          <w:p w14:paraId="666A49D8" w14:textId="04AC4A36" w:rsidR="00485337" w:rsidRPr="004722E8" w:rsidRDefault="005877D8" w:rsidP="004722E8">
                            <w:pPr>
                              <w:pStyle w:val="Subtitle1"/>
                              <w:rPr>
                                <w:color w:val="6E6F72"/>
                                <w:sz w:val="28"/>
                              </w:rPr>
                            </w:pPr>
                            <w:r>
                              <w:rPr>
                                <w:color w:val="6E6F72"/>
                                <w:sz w:val="28"/>
                              </w:rPr>
                              <w:t>July</w:t>
                            </w:r>
                            <w:r w:rsidR="00485337">
                              <w:rPr>
                                <w:color w:val="6E6F72"/>
                                <w:sz w:val="28"/>
                              </w:rPr>
                              <w:t xml:space="preserve"> 20</w:t>
                            </w:r>
                            <w:r>
                              <w:rPr>
                                <w:color w:val="6E6F72"/>
                                <w:sz w:val="28"/>
                              </w:rPr>
                              <w:t>20</w:t>
                            </w:r>
                          </w:p>
                          <w:p w14:paraId="169FE433" w14:textId="77777777" w:rsidR="00485337" w:rsidRPr="00397771" w:rsidRDefault="00485337" w:rsidP="004722E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2127D" id="_x0000_t202" coordsize="21600,21600" o:spt="202" path="m,l,21600r21600,l21600,xe">
                <v:stroke joinstyle="miter"/>
                <v:path gradientshapeok="t" o:connecttype="rect"/>
              </v:shapetype>
              <v:shape id="Text Box 22" o:spid="_x0000_s1026" type="#_x0000_t202" style="position:absolute;left:0;text-align:left;margin-left:74.25pt;margin-top:408.75pt;width:461pt;height:15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" filled="f" stroked="f" strokeweight=".5pt">
                <v:textbox inset="0,0,0,0">
                  <w:txbxContent>
                    <w:p w14:paraId="55CB2370" w14:textId="77777777" w:rsidR="00485337" w:rsidRDefault="00485337" w:rsidP="004722E8">
                      <w:pPr>
                        <w:pStyle w:val="Title1"/>
                        <w:rPr>
                          <w:color w:val="0C3C61"/>
                          <w:sz w:val="48"/>
                          <w:szCs w:val="48"/>
                        </w:rPr>
                      </w:pPr>
                      <w:r>
                        <w:rPr>
                          <w:color w:val="0C3C61"/>
                          <w:sz w:val="48"/>
                          <w:szCs w:val="48"/>
                        </w:rPr>
                        <w:t xml:space="preserve">SBGS Standard Technical Specifications </w:t>
                      </w:r>
                    </w:p>
                    <w:p w14:paraId="6D1B7193" w14:textId="6C401A4E" w:rsidR="00485337" w:rsidRPr="004722E8" w:rsidRDefault="00485337" w:rsidP="004722E8">
                      <w:pPr>
                        <w:pStyle w:val="Title1"/>
                        <w:rPr>
                          <w:color w:val="0C3C61"/>
                          <w:sz w:val="48"/>
                          <w:szCs w:val="48"/>
                        </w:rPr>
                      </w:pPr>
                      <w:r w:rsidRPr="00BB562C">
                        <w:rPr>
                          <w:color w:val="0C3C61"/>
                          <w:sz w:val="48"/>
                          <w:szCs w:val="48"/>
                        </w:rPr>
                        <w:t>ROV and NOAR Deployed Node</w:t>
                      </w:r>
                      <w:r>
                        <w:rPr>
                          <w:color w:val="0C3C61"/>
                          <w:sz w:val="48"/>
                          <w:szCs w:val="48"/>
                        </w:rPr>
                        <w:t xml:space="preserve"> Surveys</w:t>
                      </w:r>
                    </w:p>
                    <w:p w14:paraId="50E11833" w14:textId="77777777" w:rsidR="00485337" w:rsidRPr="004722E8" w:rsidRDefault="00485337" w:rsidP="004722E8">
                      <w:pPr>
                        <w:pStyle w:val="Subtitle1"/>
                        <w:rPr>
                          <w:color w:val="6E6F72"/>
                          <w:sz w:val="28"/>
                        </w:rPr>
                      </w:pPr>
                    </w:p>
                    <w:p w14:paraId="666A49D8" w14:textId="04AC4A36" w:rsidR="00485337" w:rsidRPr="004722E8" w:rsidRDefault="005877D8" w:rsidP="004722E8">
                      <w:pPr>
                        <w:pStyle w:val="Subtitle1"/>
                        <w:rPr>
                          <w:color w:val="6E6F72"/>
                          <w:sz w:val="28"/>
                        </w:rPr>
                      </w:pPr>
                      <w:r>
                        <w:rPr>
                          <w:color w:val="6E6F72"/>
                          <w:sz w:val="28"/>
                        </w:rPr>
                        <w:t>July</w:t>
                      </w:r>
                      <w:r w:rsidR="00485337">
                        <w:rPr>
                          <w:color w:val="6E6F72"/>
                          <w:sz w:val="28"/>
                        </w:rPr>
                        <w:t xml:space="preserve"> 20</w:t>
                      </w:r>
                      <w:r>
                        <w:rPr>
                          <w:color w:val="6E6F72"/>
                          <w:sz w:val="28"/>
                        </w:rPr>
                        <w:t>20</w:t>
                      </w:r>
                    </w:p>
                    <w:p w14:paraId="169FE433" w14:textId="77777777" w:rsidR="00485337" w:rsidRPr="00397771" w:rsidRDefault="00485337" w:rsidP="004722E8"/>
                  </w:txbxContent>
                </v:textbox>
                <w10:wrap anchorx="page" anchory="page"/>
              </v:shape>
            </w:pict>
          </mc:Fallback>
        </mc:AlternateContent>
      </w:r>
    </w:p>
    <w:p w14:paraId="1D7DCAE6" w14:textId="77777777" w:rsidR="007D6195" w:rsidRDefault="007D6195"/>
    <w:p w14:paraId="7DDD8E13" w14:textId="77777777" w:rsidR="007D6195" w:rsidRDefault="007D6195"/>
    <w:p w14:paraId="37A07BC5" w14:textId="77777777" w:rsidR="007D6195" w:rsidRDefault="007D6195"/>
    <w:p w14:paraId="22B8FAA0" w14:textId="77777777" w:rsidR="007D6195" w:rsidRDefault="007D6195"/>
    <w:p w14:paraId="2D739F99" w14:textId="77777777" w:rsidR="007D6195" w:rsidRDefault="007D6195"/>
    <w:p w14:paraId="47BE7165" w14:textId="77777777" w:rsidR="007D6195" w:rsidRDefault="007D6195"/>
    <w:p w14:paraId="70110E19" w14:textId="77777777" w:rsidR="007D6195" w:rsidRDefault="008A4211">
      <w:r>
        <w:rPr>
          <w:noProof/>
        </w:rPr>
        <mc:AlternateContent>
          <mc:Choice Requires="wps">
            <w:drawing>
              <wp:anchor distT="0" distB="0" distL="114300" distR="114300" simplePos="0" relativeHeight="251662336" behindDoc="0" locked="0" layoutInCell="1" allowOverlap="1" wp14:anchorId="57EB3546" wp14:editId="7567AC3C">
                <wp:simplePos x="0" y="0"/>
                <wp:positionH relativeFrom="column">
                  <wp:posOffset>-906780</wp:posOffset>
                </wp:positionH>
                <wp:positionV relativeFrom="paragraph">
                  <wp:posOffset>241935</wp:posOffset>
                </wp:positionV>
                <wp:extent cx="323850" cy="400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23850" cy="4000500"/>
                        </a:xfrm>
                        <a:prstGeom prst="rect">
                          <a:avLst/>
                        </a:prstGeom>
                        <a:solidFill>
                          <a:srgbClr val="DCAD27"/>
                        </a:solidFill>
                        <a:ln>
                          <a:solidFill>
                            <a:srgbClr val="DCAD2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0366F" id="Rectangle 8" o:spid="_x0000_s1026" style="position:absolute;margin-left:-71.4pt;margin-top:19.05pt;width:25.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" fillcolor="#dcad27" strokecolor="#dcad27" strokeweight="1pt"/>
            </w:pict>
          </mc:Fallback>
        </mc:AlternateContent>
      </w:r>
    </w:p>
    <w:p w14:paraId="5956D030" w14:textId="77777777" w:rsidR="007D6195" w:rsidRDefault="007D6195"/>
    <w:p w14:paraId="727DAC0F" w14:textId="77777777" w:rsidR="007D6195" w:rsidRDefault="007D6195"/>
    <w:p w14:paraId="5A3EA77F" w14:textId="77777777" w:rsidR="007D6195" w:rsidRDefault="007D6195"/>
    <w:p w14:paraId="30AC8A48" w14:textId="77777777" w:rsidR="007D6195" w:rsidRDefault="007D6195"/>
    <w:p w14:paraId="6641A925" w14:textId="77777777" w:rsidR="007D6195" w:rsidRDefault="007D6195"/>
    <w:p w14:paraId="0002EB1A" w14:textId="77777777" w:rsidR="007D6195" w:rsidRDefault="007D6195"/>
    <w:p w14:paraId="0B020530" w14:textId="77777777" w:rsidR="007D6195" w:rsidRDefault="007D6195"/>
    <w:p w14:paraId="678DB384" w14:textId="77777777" w:rsidR="007D6195" w:rsidRDefault="007D6195"/>
    <w:p w14:paraId="422CB5A7" w14:textId="77777777" w:rsidR="007D6195" w:rsidRDefault="007D6195"/>
    <w:p w14:paraId="48419B36" w14:textId="77777777" w:rsidR="007D6195" w:rsidRDefault="007D6195"/>
    <w:p w14:paraId="17EC54C4" w14:textId="77777777" w:rsidR="007130C7" w:rsidRPr="00C80E50" w:rsidRDefault="007130C7" w:rsidP="007130C7">
      <w:pPr>
        <w:rPr>
          <w:b/>
          <w:sz w:val="20"/>
        </w:rPr>
      </w:pPr>
      <w:r w:rsidRPr="00C80E50">
        <w:rPr>
          <w:b/>
          <w:sz w:val="20"/>
        </w:rPr>
        <w:lastRenderedPageBreak/>
        <w:t>Table of contents</w:t>
      </w:r>
    </w:p>
    <w:p w14:paraId="52B2713A" w14:textId="77777777" w:rsidR="00B86AF2" w:rsidRDefault="007130C7">
      <w:pPr>
        <w:pStyle w:val="TOC1"/>
        <w:tabs>
          <w:tab w:val="left" w:pos="360"/>
          <w:tab w:val="right" w:leader="dot" w:pos="9350"/>
        </w:tabs>
        <w:rPr>
          <w:rFonts w:eastAsiaTheme="minorEastAsia" w:cstheme="minorBidi"/>
          <w:noProof/>
          <w:szCs w:val="22"/>
        </w:rPr>
      </w:pPr>
      <w:r w:rsidRPr="00C80E50">
        <w:rPr>
          <w:rFonts w:eastAsiaTheme="minorHAnsi" w:cstheme="minorBidi"/>
          <w:sz w:val="20"/>
        </w:rPr>
        <w:fldChar w:fldCharType="begin"/>
      </w:r>
      <w:r w:rsidRPr="00C80E50">
        <w:rPr>
          <w:sz w:val="20"/>
        </w:rPr>
        <w:instrText xml:space="preserve"> TOC \o "1-3" \h \z \u </w:instrText>
      </w:r>
      <w:r w:rsidRPr="00C80E50">
        <w:rPr>
          <w:rFonts w:eastAsiaTheme="minorHAnsi" w:cstheme="minorBidi"/>
          <w:sz w:val="20"/>
        </w:rPr>
        <w:fldChar w:fldCharType="separate"/>
      </w:r>
      <w:hyperlink w:anchor="_Toc16770903" w:history="1">
        <w:r w:rsidR="00B86AF2" w:rsidRPr="00F1237E">
          <w:rPr>
            <w:rStyle w:val="Hyperlink"/>
            <w:noProof/>
          </w:rPr>
          <w:t>1</w:t>
        </w:r>
        <w:r w:rsidR="00B86AF2">
          <w:rPr>
            <w:rFonts w:eastAsiaTheme="minorEastAsia" w:cstheme="minorBidi"/>
            <w:noProof/>
            <w:szCs w:val="22"/>
          </w:rPr>
          <w:tab/>
        </w:r>
        <w:r w:rsidR="00B86AF2" w:rsidRPr="00F1237E">
          <w:rPr>
            <w:rStyle w:val="Hyperlink"/>
            <w:noProof/>
          </w:rPr>
          <w:t>Pre-survey Checks</w:t>
        </w:r>
        <w:r w:rsidR="00B86AF2">
          <w:rPr>
            <w:noProof/>
            <w:webHidden/>
          </w:rPr>
          <w:tab/>
        </w:r>
        <w:r w:rsidR="00B86AF2">
          <w:rPr>
            <w:noProof/>
            <w:webHidden/>
          </w:rPr>
          <w:fldChar w:fldCharType="begin"/>
        </w:r>
        <w:r w:rsidR="00B86AF2">
          <w:rPr>
            <w:noProof/>
            <w:webHidden/>
          </w:rPr>
          <w:instrText xml:space="preserve"> PAGEREF _Toc16770903 \h </w:instrText>
        </w:r>
        <w:r w:rsidR="00B86AF2">
          <w:rPr>
            <w:noProof/>
            <w:webHidden/>
          </w:rPr>
        </w:r>
        <w:r w:rsidR="00B86AF2">
          <w:rPr>
            <w:noProof/>
            <w:webHidden/>
          </w:rPr>
          <w:fldChar w:fldCharType="separate"/>
        </w:r>
        <w:r w:rsidR="00310894">
          <w:rPr>
            <w:noProof/>
            <w:webHidden/>
          </w:rPr>
          <w:t>4</w:t>
        </w:r>
        <w:r w:rsidR="00B86AF2">
          <w:rPr>
            <w:noProof/>
            <w:webHidden/>
          </w:rPr>
          <w:fldChar w:fldCharType="end"/>
        </w:r>
      </w:hyperlink>
    </w:p>
    <w:p w14:paraId="22AE9477" w14:textId="77777777" w:rsidR="00B86AF2" w:rsidRDefault="00C76594">
      <w:pPr>
        <w:pStyle w:val="TOC2"/>
        <w:tabs>
          <w:tab w:val="left" w:pos="880"/>
          <w:tab w:val="right" w:leader="dot" w:pos="9350"/>
        </w:tabs>
        <w:rPr>
          <w:rFonts w:eastAsiaTheme="minorEastAsia" w:cstheme="minorBidi"/>
          <w:noProof/>
          <w:szCs w:val="22"/>
        </w:rPr>
      </w:pPr>
      <w:hyperlink w:anchor="_Toc16770904" w:history="1">
        <w:r w:rsidR="00B86AF2" w:rsidRPr="00F1237E">
          <w:rPr>
            <w:rStyle w:val="Hyperlink"/>
            <w:noProof/>
          </w:rPr>
          <w:t>1.1</w:t>
        </w:r>
        <w:r w:rsidR="00B86AF2">
          <w:rPr>
            <w:rFonts w:eastAsiaTheme="minorEastAsia" w:cstheme="minorBidi"/>
            <w:noProof/>
            <w:szCs w:val="22"/>
          </w:rPr>
          <w:tab/>
        </w:r>
        <w:r w:rsidR="00B86AF2" w:rsidRPr="00F1237E">
          <w:rPr>
            <w:rStyle w:val="Hyperlink"/>
            <w:noProof/>
          </w:rPr>
          <w:t>Gun Checks</w:t>
        </w:r>
        <w:r w:rsidR="00B86AF2">
          <w:rPr>
            <w:noProof/>
            <w:webHidden/>
          </w:rPr>
          <w:tab/>
        </w:r>
        <w:r w:rsidR="00B86AF2">
          <w:rPr>
            <w:noProof/>
            <w:webHidden/>
          </w:rPr>
          <w:fldChar w:fldCharType="begin"/>
        </w:r>
        <w:r w:rsidR="00B86AF2">
          <w:rPr>
            <w:noProof/>
            <w:webHidden/>
          </w:rPr>
          <w:instrText xml:space="preserve"> PAGEREF _Toc16770904 \h </w:instrText>
        </w:r>
        <w:r w:rsidR="00B86AF2">
          <w:rPr>
            <w:noProof/>
            <w:webHidden/>
          </w:rPr>
        </w:r>
        <w:r w:rsidR="00B86AF2">
          <w:rPr>
            <w:noProof/>
            <w:webHidden/>
          </w:rPr>
          <w:fldChar w:fldCharType="separate"/>
        </w:r>
        <w:r w:rsidR="00310894">
          <w:rPr>
            <w:noProof/>
            <w:webHidden/>
          </w:rPr>
          <w:t>4</w:t>
        </w:r>
        <w:r w:rsidR="00B86AF2">
          <w:rPr>
            <w:noProof/>
            <w:webHidden/>
          </w:rPr>
          <w:fldChar w:fldCharType="end"/>
        </w:r>
      </w:hyperlink>
    </w:p>
    <w:p w14:paraId="1E825D45" w14:textId="77777777" w:rsidR="00B86AF2" w:rsidRDefault="00C76594">
      <w:pPr>
        <w:pStyle w:val="TOC2"/>
        <w:tabs>
          <w:tab w:val="left" w:pos="880"/>
          <w:tab w:val="right" w:leader="dot" w:pos="9350"/>
        </w:tabs>
        <w:rPr>
          <w:rFonts w:eastAsiaTheme="minorEastAsia" w:cstheme="minorBidi"/>
          <w:noProof/>
          <w:szCs w:val="22"/>
        </w:rPr>
      </w:pPr>
      <w:hyperlink w:anchor="_Toc16770905" w:history="1">
        <w:r w:rsidR="00B86AF2" w:rsidRPr="00F1237E">
          <w:rPr>
            <w:rStyle w:val="Hyperlink"/>
            <w:noProof/>
          </w:rPr>
          <w:t>1.2</w:t>
        </w:r>
        <w:r w:rsidR="00B86AF2">
          <w:rPr>
            <w:rFonts w:eastAsiaTheme="minorEastAsia" w:cstheme="minorBidi"/>
            <w:noProof/>
            <w:szCs w:val="22"/>
          </w:rPr>
          <w:tab/>
        </w:r>
        <w:r w:rsidR="00B86AF2" w:rsidRPr="00F1237E">
          <w:rPr>
            <w:rStyle w:val="Hyperlink"/>
            <w:noProof/>
          </w:rPr>
          <w:t>Recording</w:t>
        </w:r>
        <w:r w:rsidR="00B86AF2">
          <w:rPr>
            <w:noProof/>
            <w:webHidden/>
          </w:rPr>
          <w:tab/>
        </w:r>
        <w:r w:rsidR="00B86AF2">
          <w:rPr>
            <w:noProof/>
            <w:webHidden/>
          </w:rPr>
          <w:fldChar w:fldCharType="begin"/>
        </w:r>
        <w:r w:rsidR="00B86AF2">
          <w:rPr>
            <w:noProof/>
            <w:webHidden/>
          </w:rPr>
          <w:instrText xml:space="preserve"> PAGEREF _Toc16770905 \h </w:instrText>
        </w:r>
        <w:r w:rsidR="00B86AF2">
          <w:rPr>
            <w:noProof/>
            <w:webHidden/>
          </w:rPr>
        </w:r>
        <w:r w:rsidR="00B86AF2">
          <w:rPr>
            <w:noProof/>
            <w:webHidden/>
          </w:rPr>
          <w:fldChar w:fldCharType="separate"/>
        </w:r>
        <w:r w:rsidR="00310894">
          <w:rPr>
            <w:noProof/>
            <w:webHidden/>
          </w:rPr>
          <w:t>4</w:t>
        </w:r>
        <w:r w:rsidR="00B86AF2">
          <w:rPr>
            <w:noProof/>
            <w:webHidden/>
          </w:rPr>
          <w:fldChar w:fldCharType="end"/>
        </w:r>
      </w:hyperlink>
    </w:p>
    <w:p w14:paraId="0A40D0D9" w14:textId="77777777" w:rsidR="00B86AF2" w:rsidRDefault="00C76594">
      <w:pPr>
        <w:pStyle w:val="TOC1"/>
        <w:tabs>
          <w:tab w:val="left" w:pos="360"/>
          <w:tab w:val="right" w:leader="dot" w:pos="9350"/>
        </w:tabs>
        <w:rPr>
          <w:rFonts w:eastAsiaTheme="minorEastAsia" w:cstheme="minorBidi"/>
          <w:noProof/>
          <w:szCs w:val="22"/>
        </w:rPr>
      </w:pPr>
      <w:hyperlink w:anchor="_Toc16770906" w:history="1">
        <w:r w:rsidR="00B86AF2" w:rsidRPr="00F1237E">
          <w:rPr>
            <w:rStyle w:val="Hyperlink"/>
            <w:noProof/>
          </w:rPr>
          <w:t>2</w:t>
        </w:r>
        <w:r w:rsidR="00B86AF2">
          <w:rPr>
            <w:rFonts w:eastAsiaTheme="minorEastAsia" w:cstheme="minorBidi"/>
            <w:noProof/>
            <w:szCs w:val="22"/>
          </w:rPr>
          <w:tab/>
        </w:r>
        <w:r w:rsidR="00B86AF2" w:rsidRPr="00F1237E">
          <w:rPr>
            <w:rStyle w:val="Hyperlink"/>
            <w:noProof/>
          </w:rPr>
          <w:t>Seismic Nodes</w:t>
        </w:r>
        <w:r w:rsidR="00B86AF2">
          <w:rPr>
            <w:noProof/>
            <w:webHidden/>
          </w:rPr>
          <w:tab/>
        </w:r>
        <w:r w:rsidR="00B86AF2">
          <w:rPr>
            <w:noProof/>
            <w:webHidden/>
          </w:rPr>
          <w:fldChar w:fldCharType="begin"/>
        </w:r>
        <w:r w:rsidR="00B86AF2">
          <w:rPr>
            <w:noProof/>
            <w:webHidden/>
          </w:rPr>
          <w:instrText xml:space="preserve"> PAGEREF _Toc16770906 \h </w:instrText>
        </w:r>
        <w:r w:rsidR="00B86AF2">
          <w:rPr>
            <w:noProof/>
            <w:webHidden/>
          </w:rPr>
        </w:r>
        <w:r w:rsidR="00B86AF2">
          <w:rPr>
            <w:noProof/>
            <w:webHidden/>
          </w:rPr>
          <w:fldChar w:fldCharType="separate"/>
        </w:r>
        <w:r w:rsidR="00310894">
          <w:rPr>
            <w:noProof/>
            <w:webHidden/>
          </w:rPr>
          <w:t>4</w:t>
        </w:r>
        <w:r w:rsidR="00B86AF2">
          <w:rPr>
            <w:noProof/>
            <w:webHidden/>
          </w:rPr>
          <w:fldChar w:fldCharType="end"/>
        </w:r>
      </w:hyperlink>
    </w:p>
    <w:p w14:paraId="7398D1D2" w14:textId="77777777" w:rsidR="00B86AF2" w:rsidRDefault="00C76594">
      <w:pPr>
        <w:pStyle w:val="TOC2"/>
        <w:tabs>
          <w:tab w:val="left" w:pos="880"/>
          <w:tab w:val="right" w:leader="dot" w:pos="9350"/>
        </w:tabs>
        <w:rPr>
          <w:rFonts w:eastAsiaTheme="minorEastAsia" w:cstheme="minorBidi"/>
          <w:noProof/>
          <w:szCs w:val="22"/>
        </w:rPr>
      </w:pPr>
      <w:hyperlink w:anchor="_Toc16770907" w:history="1">
        <w:r w:rsidR="00B86AF2" w:rsidRPr="00F1237E">
          <w:rPr>
            <w:rStyle w:val="Hyperlink"/>
            <w:noProof/>
          </w:rPr>
          <w:t>2.1</w:t>
        </w:r>
        <w:r w:rsidR="00B86AF2">
          <w:rPr>
            <w:rFonts w:eastAsiaTheme="minorEastAsia" w:cstheme="minorBidi"/>
            <w:noProof/>
            <w:szCs w:val="22"/>
          </w:rPr>
          <w:tab/>
        </w:r>
        <w:r w:rsidR="00B86AF2" w:rsidRPr="00F1237E">
          <w:rPr>
            <w:rStyle w:val="Hyperlink"/>
            <w:noProof/>
          </w:rPr>
          <w:t>Node Minimum Requirements</w:t>
        </w:r>
        <w:r w:rsidR="00B86AF2">
          <w:rPr>
            <w:noProof/>
            <w:webHidden/>
          </w:rPr>
          <w:tab/>
        </w:r>
        <w:r w:rsidR="00B86AF2">
          <w:rPr>
            <w:noProof/>
            <w:webHidden/>
          </w:rPr>
          <w:fldChar w:fldCharType="begin"/>
        </w:r>
        <w:r w:rsidR="00B86AF2">
          <w:rPr>
            <w:noProof/>
            <w:webHidden/>
          </w:rPr>
          <w:instrText xml:space="preserve"> PAGEREF _Toc16770907 \h </w:instrText>
        </w:r>
        <w:r w:rsidR="00B86AF2">
          <w:rPr>
            <w:noProof/>
            <w:webHidden/>
          </w:rPr>
        </w:r>
        <w:r w:rsidR="00B86AF2">
          <w:rPr>
            <w:noProof/>
            <w:webHidden/>
          </w:rPr>
          <w:fldChar w:fldCharType="separate"/>
        </w:r>
        <w:r w:rsidR="00310894">
          <w:rPr>
            <w:noProof/>
            <w:webHidden/>
          </w:rPr>
          <w:t>4</w:t>
        </w:r>
        <w:r w:rsidR="00B86AF2">
          <w:rPr>
            <w:noProof/>
            <w:webHidden/>
          </w:rPr>
          <w:fldChar w:fldCharType="end"/>
        </w:r>
      </w:hyperlink>
    </w:p>
    <w:p w14:paraId="48B65FF2" w14:textId="77777777" w:rsidR="00B86AF2" w:rsidRDefault="00C76594">
      <w:pPr>
        <w:pStyle w:val="TOC2"/>
        <w:tabs>
          <w:tab w:val="left" w:pos="880"/>
          <w:tab w:val="right" w:leader="dot" w:pos="9350"/>
        </w:tabs>
        <w:rPr>
          <w:rFonts w:eastAsiaTheme="minorEastAsia" w:cstheme="minorBidi"/>
          <w:noProof/>
          <w:szCs w:val="22"/>
        </w:rPr>
      </w:pPr>
      <w:hyperlink w:anchor="_Toc16770908" w:history="1">
        <w:r w:rsidR="00B86AF2" w:rsidRPr="00F1237E">
          <w:rPr>
            <w:rStyle w:val="Hyperlink"/>
            <w:noProof/>
          </w:rPr>
          <w:t>2.2</w:t>
        </w:r>
        <w:r w:rsidR="00B86AF2">
          <w:rPr>
            <w:rFonts w:eastAsiaTheme="minorEastAsia" w:cstheme="minorBidi"/>
            <w:noProof/>
            <w:szCs w:val="22"/>
          </w:rPr>
          <w:tab/>
        </w:r>
        <w:r w:rsidR="00B86AF2" w:rsidRPr="00F1237E">
          <w:rPr>
            <w:rStyle w:val="Hyperlink"/>
            <w:noProof/>
          </w:rPr>
          <w:t>Node Out of Spec Criteria</w:t>
        </w:r>
        <w:r w:rsidR="00B86AF2">
          <w:rPr>
            <w:noProof/>
            <w:webHidden/>
          </w:rPr>
          <w:tab/>
        </w:r>
        <w:r w:rsidR="00B86AF2">
          <w:rPr>
            <w:noProof/>
            <w:webHidden/>
          </w:rPr>
          <w:fldChar w:fldCharType="begin"/>
        </w:r>
        <w:r w:rsidR="00B86AF2">
          <w:rPr>
            <w:noProof/>
            <w:webHidden/>
          </w:rPr>
          <w:instrText xml:space="preserve"> PAGEREF _Toc16770908 \h </w:instrText>
        </w:r>
        <w:r w:rsidR="00B86AF2">
          <w:rPr>
            <w:noProof/>
            <w:webHidden/>
          </w:rPr>
        </w:r>
        <w:r w:rsidR="00B86AF2">
          <w:rPr>
            <w:noProof/>
            <w:webHidden/>
          </w:rPr>
          <w:fldChar w:fldCharType="separate"/>
        </w:r>
        <w:r w:rsidR="00310894">
          <w:rPr>
            <w:noProof/>
            <w:webHidden/>
          </w:rPr>
          <w:t>4</w:t>
        </w:r>
        <w:r w:rsidR="00B86AF2">
          <w:rPr>
            <w:noProof/>
            <w:webHidden/>
          </w:rPr>
          <w:fldChar w:fldCharType="end"/>
        </w:r>
      </w:hyperlink>
    </w:p>
    <w:p w14:paraId="178BAE18" w14:textId="77777777" w:rsidR="00B86AF2" w:rsidRDefault="00C76594">
      <w:pPr>
        <w:pStyle w:val="TOC2"/>
        <w:tabs>
          <w:tab w:val="left" w:pos="880"/>
          <w:tab w:val="right" w:leader="dot" w:pos="9350"/>
        </w:tabs>
        <w:rPr>
          <w:rFonts w:eastAsiaTheme="minorEastAsia" w:cstheme="minorBidi"/>
          <w:noProof/>
          <w:szCs w:val="22"/>
        </w:rPr>
      </w:pPr>
      <w:hyperlink w:anchor="_Toc16770909" w:history="1">
        <w:r w:rsidR="00B86AF2" w:rsidRPr="00F1237E">
          <w:rPr>
            <w:rStyle w:val="Hyperlink"/>
            <w:noProof/>
          </w:rPr>
          <w:t>2.3</w:t>
        </w:r>
        <w:r w:rsidR="00B86AF2">
          <w:rPr>
            <w:rFonts w:eastAsiaTheme="minorEastAsia" w:cstheme="minorBidi"/>
            <w:noProof/>
            <w:szCs w:val="22"/>
          </w:rPr>
          <w:tab/>
        </w:r>
        <w:r w:rsidR="00B86AF2" w:rsidRPr="00F1237E">
          <w:rPr>
            <w:rStyle w:val="Hyperlink"/>
            <w:noProof/>
          </w:rPr>
          <w:t>Node Response Library</w:t>
        </w:r>
        <w:r w:rsidR="00B86AF2">
          <w:rPr>
            <w:noProof/>
            <w:webHidden/>
          </w:rPr>
          <w:tab/>
        </w:r>
        <w:r w:rsidR="00B86AF2">
          <w:rPr>
            <w:noProof/>
            <w:webHidden/>
          </w:rPr>
          <w:fldChar w:fldCharType="begin"/>
        </w:r>
        <w:r w:rsidR="00B86AF2">
          <w:rPr>
            <w:noProof/>
            <w:webHidden/>
          </w:rPr>
          <w:instrText xml:space="preserve"> PAGEREF _Toc16770909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64A286C3" w14:textId="77777777" w:rsidR="00B86AF2" w:rsidRDefault="00C76594">
      <w:pPr>
        <w:pStyle w:val="TOC2"/>
        <w:tabs>
          <w:tab w:val="left" w:pos="880"/>
          <w:tab w:val="right" w:leader="dot" w:pos="9350"/>
        </w:tabs>
        <w:rPr>
          <w:rFonts w:eastAsiaTheme="minorEastAsia" w:cstheme="minorBidi"/>
          <w:noProof/>
          <w:szCs w:val="22"/>
        </w:rPr>
      </w:pPr>
      <w:hyperlink w:anchor="_Toc16770910" w:history="1">
        <w:r w:rsidR="00B86AF2" w:rsidRPr="00F1237E">
          <w:rPr>
            <w:rStyle w:val="Hyperlink"/>
            <w:noProof/>
          </w:rPr>
          <w:t>2.4</w:t>
        </w:r>
        <w:r w:rsidR="00B86AF2">
          <w:rPr>
            <w:rFonts w:eastAsiaTheme="minorEastAsia" w:cstheme="minorBidi"/>
            <w:noProof/>
            <w:szCs w:val="22"/>
          </w:rPr>
          <w:tab/>
        </w:r>
        <w:r w:rsidR="00B86AF2" w:rsidRPr="00F1237E">
          <w:rPr>
            <w:rStyle w:val="Hyperlink"/>
            <w:noProof/>
          </w:rPr>
          <w:t>Node positioning accuracy</w:t>
        </w:r>
        <w:r w:rsidR="00B86AF2">
          <w:rPr>
            <w:noProof/>
            <w:webHidden/>
          </w:rPr>
          <w:tab/>
        </w:r>
        <w:r w:rsidR="00B86AF2">
          <w:rPr>
            <w:noProof/>
            <w:webHidden/>
          </w:rPr>
          <w:fldChar w:fldCharType="begin"/>
        </w:r>
        <w:r w:rsidR="00B86AF2">
          <w:rPr>
            <w:noProof/>
            <w:webHidden/>
          </w:rPr>
          <w:instrText xml:space="preserve"> PAGEREF _Toc16770910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4A18E1F2" w14:textId="77777777" w:rsidR="00B86AF2" w:rsidRDefault="00C76594">
      <w:pPr>
        <w:pStyle w:val="TOC3"/>
        <w:tabs>
          <w:tab w:val="left" w:pos="1100"/>
          <w:tab w:val="right" w:leader="dot" w:pos="9350"/>
        </w:tabs>
        <w:rPr>
          <w:rFonts w:eastAsiaTheme="minorEastAsia" w:cstheme="minorBidi"/>
          <w:noProof/>
          <w:szCs w:val="22"/>
        </w:rPr>
      </w:pPr>
      <w:hyperlink w:anchor="_Toc16770911" w:history="1">
        <w:r w:rsidR="00B86AF2" w:rsidRPr="00F1237E">
          <w:rPr>
            <w:rStyle w:val="Hyperlink"/>
            <w:noProof/>
          </w:rPr>
          <w:t>2.4.1</w:t>
        </w:r>
        <w:r w:rsidR="00B86AF2">
          <w:rPr>
            <w:rFonts w:eastAsiaTheme="minorEastAsia" w:cstheme="minorBidi"/>
            <w:noProof/>
            <w:szCs w:val="22"/>
          </w:rPr>
          <w:tab/>
        </w:r>
        <w:r w:rsidR="00B86AF2" w:rsidRPr="00F1237E">
          <w:rPr>
            <w:rStyle w:val="Hyperlink"/>
            <w:noProof/>
          </w:rPr>
          <w:t>ROV deployment:</w:t>
        </w:r>
        <w:r w:rsidR="00B86AF2">
          <w:rPr>
            <w:noProof/>
            <w:webHidden/>
          </w:rPr>
          <w:tab/>
        </w:r>
        <w:r w:rsidR="00B86AF2">
          <w:rPr>
            <w:noProof/>
            <w:webHidden/>
          </w:rPr>
          <w:fldChar w:fldCharType="begin"/>
        </w:r>
        <w:r w:rsidR="00B86AF2">
          <w:rPr>
            <w:noProof/>
            <w:webHidden/>
          </w:rPr>
          <w:instrText xml:space="preserve"> PAGEREF _Toc16770911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37A0EB77" w14:textId="77777777" w:rsidR="00B86AF2" w:rsidRDefault="00C76594">
      <w:pPr>
        <w:pStyle w:val="TOC3"/>
        <w:tabs>
          <w:tab w:val="left" w:pos="1100"/>
          <w:tab w:val="right" w:leader="dot" w:pos="9350"/>
        </w:tabs>
        <w:rPr>
          <w:rFonts w:eastAsiaTheme="minorEastAsia" w:cstheme="minorBidi"/>
          <w:noProof/>
          <w:szCs w:val="22"/>
        </w:rPr>
      </w:pPr>
      <w:hyperlink w:anchor="_Toc16770912" w:history="1">
        <w:r w:rsidR="00B86AF2" w:rsidRPr="00F1237E">
          <w:rPr>
            <w:rStyle w:val="Hyperlink"/>
            <w:noProof/>
          </w:rPr>
          <w:t>2.4.2</w:t>
        </w:r>
        <w:r w:rsidR="00B86AF2">
          <w:rPr>
            <w:rFonts w:eastAsiaTheme="minorEastAsia" w:cstheme="minorBidi"/>
            <w:noProof/>
            <w:szCs w:val="22"/>
          </w:rPr>
          <w:tab/>
        </w:r>
        <w:r w:rsidR="00B86AF2" w:rsidRPr="00F1237E">
          <w:rPr>
            <w:rStyle w:val="Hyperlink"/>
            <w:noProof/>
          </w:rPr>
          <w:t>Rope deployment:</w:t>
        </w:r>
        <w:r w:rsidR="00B86AF2">
          <w:rPr>
            <w:noProof/>
            <w:webHidden/>
          </w:rPr>
          <w:tab/>
        </w:r>
        <w:r w:rsidR="00B86AF2">
          <w:rPr>
            <w:noProof/>
            <w:webHidden/>
          </w:rPr>
          <w:fldChar w:fldCharType="begin"/>
        </w:r>
        <w:r w:rsidR="00B86AF2">
          <w:rPr>
            <w:noProof/>
            <w:webHidden/>
          </w:rPr>
          <w:instrText xml:space="preserve"> PAGEREF _Toc16770912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3375F2F2" w14:textId="77777777" w:rsidR="00B86AF2" w:rsidRDefault="00C76594">
      <w:pPr>
        <w:pStyle w:val="TOC2"/>
        <w:tabs>
          <w:tab w:val="left" w:pos="880"/>
          <w:tab w:val="right" w:leader="dot" w:pos="9350"/>
        </w:tabs>
        <w:rPr>
          <w:rFonts w:eastAsiaTheme="minorEastAsia" w:cstheme="minorBidi"/>
          <w:noProof/>
          <w:szCs w:val="22"/>
        </w:rPr>
      </w:pPr>
      <w:hyperlink w:anchor="_Toc16770913" w:history="1">
        <w:r w:rsidR="00B86AF2" w:rsidRPr="00F1237E">
          <w:rPr>
            <w:rStyle w:val="Hyperlink"/>
            <w:noProof/>
          </w:rPr>
          <w:t>2.5</w:t>
        </w:r>
        <w:r w:rsidR="00B86AF2">
          <w:rPr>
            <w:rFonts w:eastAsiaTheme="minorEastAsia" w:cstheme="minorBidi"/>
            <w:noProof/>
            <w:szCs w:val="22"/>
          </w:rPr>
          <w:tab/>
        </w:r>
        <w:r w:rsidR="00B86AF2" w:rsidRPr="00F1237E">
          <w:rPr>
            <w:rStyle w:val="Hyperlink"/>
            <w:noProof/>
          </w:rPr>
          <w:t>Node Positioning to pre-plot on Deployment</w:t>
        </w:r>
        <w:r w:rsidR="00B86AF2">
          <w:rPr>
            <w:noProof/>
            <w:webHidden/>
          </w:rPr>
          <w:tab/>
        </w:r>
        <w:r w:rsidR="00B86AF2">
          <w:rPr>
            <w:noProof/>
            <w:webHidden/>
          </w:rPr>
          <w:fldChar w:fldCharType="begin"/>
        </w:r>
        <w:r w:rsidR="00B86AF2">
          <w:rPr>
            <w:noProof/>
            <w:webHidden/>
          </w:rPr>
          <w:instrText xml:space="preserve"> PAGEREF _Toc16770913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4EF60907" w14:textId="77777777" w:rsidR="00B86AF2" w:rsidRDefault="00C76594">
      <w:pPr>
        <w:pStyle w:val="TOC3"/>
        <w:tabs>
          <w:tab w:val="left" w:pos="1100"/>
          <w:tab w:val="right" w:leader="dot" w:pos="9350"/>
        </w:tabs>
        <w:rPr>
          <w:rFonts w:eastAsiaTheme="minorEastAsia" w:cstheme="minorBidi"/>
          <w:noProof/>
          <w:szCs w:val="22"/>
        </w:rPr>
      </w:pPr>
      <w:hyperlink w:anchor="_Toc16770914" w:history="1">
        <w:r w:rsidR="00B86AF2" w:rsidRPr="00F1237E">
          <w:rPr>
            <w:rStyle w:val="Hyperlink"/>
            <w:noProof/>
          </w:rPr>
          <w:t>2.5.1</w:t>
        </w:r>
        <w:r w:rsidR="00B86AF2">
          <w:rPr>
            <w:rFonts w:eastAsiaTheme="minorEastAsia" w:cstheme="minorBidi"/>
            <w:noProof/>
            <w:szCs w:val="22"/>
          </w:rPr>
          <w:tab/>
        </w:r>
        <w:r w:rsidR="00B86AF2" w:rsidRPr="00F1237E">
          <w:rPr>
            <w:rStyle w:val="Hyperlink"/>
            <w:noProof/>
          </w:rPr>
          <w:t>ROV Deployment</w:t>
        </w:r>
        <w:r w:rsidR="00B86AF2">
          <w:rPr>
            <w:noProof/>
            <w:webHidden/>
          </w:rPr>
          <w:tab/>
        </w:r>
        <w:r w:rsidR="00B86AF2">
          <w:rPr>
            <w:noProof/>
            <w:webHidden/>
          </w:rPr>
          <w:fldChar w:fldCharType="begin"/>
        </w:r>
        <w:r w:rsidR="00B86AF2">
          <w:rPr>
            <w:noProof/>
            <w:webHidden/>
          </w:rPr>
          <w:instrText xml:space="preserve"> PAGEREF _Toc16770914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4FC52696" w14:textId="77777777" w:rsidR="00B86AF2" w:rsidRDefault="00C76594">
      <w:pPr>
        <w:pStyle w:val="TOC3"/>
        <w:tabs>
          <w:tab w:val="left" w:pos="1100"/>
          <w:tab w:val="right" w:leader="dot" w:pos="9350"/>
        </w:tabs>
        <w:rPr>
          <w:rFonts w:eastAsiaTheme="minorEastAsia" w:cstheme="minorBidi"/>
          <w:noProof/>
          <w:szCs w:val="22"/>
        </w:rPr>
      </w:pPr>
      <w:hyperlink w:anchor="_Toc16770915" w:history="1">
        <w:r w:rsidR="00B86AF2" w:rsidRPr="00F1237E">
          <w:rPr>
            <w:rStyle w:val="Hyperlink"/>
            <w:noProof/>
          </w:rPr>
          <w:t>2.5.2</w:t>
        </w:r>
        <w:r w:rsidR="00B86AF2">
          <w:rPr>
            <w:rFonts w:eastAsiaTheme="minorEastAsia" w:cstheme="minorBidi"/>
            <w:noProof/>
            <w:szCs w:val="22"/>
          </w:rPr>
          <w:tab/>
        </w:r>
        <w:r w:rsidR="00B86AF2" w:rsidRPr="00F1237E">
          <w:rPr>
            <w:rStyle w:val="Hyperlink"/>
            <w:noProof/>
          </w:rPr>
          <w:t>NOAR Deployment</w:t>
        </w:r>
        <w:r w:rsidR="00B86AF2">
          <w:rPr>
            <w:noProof/>
            <w:webHidden/>
          </w:rPr>
          <w:tab/>
        </w:r>
        <w:r w:rsidR="00B86AF2">
          <w:rPr>
            <w:noProof/>
            <w:webHidden/>
          </w:rPr>
          <w:fldChar w:fldCharType="begin"/>
        </w:r>
        <w:r w:rsidR="00B86AF2">
          <w:rPr>
            <w:noProof/>
            <w:webHidden/>
          </w:rPr>
          <w:instrText xml:space="preserve"> PAGEREF _Toc16770915 \h </w:instrText>
        </w:r>
        <w:r w:rsidR="00B86AF2">
          <w:rPr>
            <w:noProof/>
            <w:webHidden/>
          </w:rPr>
        </w:r>
        <w:r w:rsidR="00B86AF2">
          <w:rPr>
            <w:noProof/>
            <w:webHidden/>
          </w:rPr>
          <w:fldChar w:fldCharType="separate"/>
        </w:r>
        <w:r w:rsidR="00310894">
          <w:rPr>
            <w:noProof/>
            <w:webHidden/>
          </w:rPr>
          <w:t>5</w:t>
        </w:r>
        <w:r w:rsidR="00B86AF2">
          <w:rPr>
            <w:noProof/>
            <w:webHidden/>
          </w:rPr>
          <w:fldChar w:fldCharType="end"/>
        </w:r>
      </w:hyperlink>
    </w:p>
    <w:p w14:paraId="5966288D" w14:textId="77777777" w:rsidR="00B86AF2" w:rsidRDefault="00C76594">
      <w:pPr>
        <w:pStyle w:val="TOC2"/>
        <w:tabs>
          <w:tab w:val="left" w:pos="880"/>
          <w:tab w:val="right" w:leader="dot" w:pos="9350"/>
        </w:tabs>
        <w:rPr>
          <w:rFonts w:eastAsiaTheme="minorEastAsia" w:cstheme="minorBidi"/>
          <w:noProof/>
          <w:szCs w:val="22"/>
        </w:rPr>
      </w:pPr>
      <w:hyperlink w:anchor="_Toc16770916" w:history="1">
        <w:r w:rsidR="00B86AF2" w:rsidRPr="00F1237E">
          <w:rPr>
            <w:rStyle w:val="Hyperlink"/>
            <w:noProof/>
          </w:rPr>
          <w:t>2.6</w:t>
        </w:r>
        <w:r w:rsidR="00B86AF2">
          <w:rPr>
            <w:rFonts w:eastAsiaTheme="minorEastAsia" w:cstheme="minorBidi"/>
            <w:noProof/>
            <w:szCs w:val="22"/>
          </w:rPr>
          <w:tab/>
        </w:r>
        <w:r w:rsidR="00B86AF2" w:rsidRPr="00F1237E">
          <w:rPr>
            <w:rStyle w:val="Hyperlink"/>
            <w:noProof/>
          </w:rPr>
          <w:t>Node Spread Criteria</w:t>
        </w:r>
        <w:r w:rsidR="00B86AF2">
          <w:rPr>
            <w:noProof/>
            <w:webHidden/>
          </w:rPr>
          <w:tab/>
        </w:r>
        <w:r w:rsidR="00B86AF2">
          <w:rPr>
            <w:noProof/>
            <w:webHidden/>
          </w:rPr>
          <w:fldChar w:fldCharType="begin"/>
        </w:r>
        <w:r w:rsidR="00B86AF2">
          <w:rPr>
            <w:noProof/>
            <w:webHidden/>
          </w:rPr>
          <w:instrText xml:space="preserve"> PAGEREF _Toc16770916 \h </w:instrText>
        </w:r>
        <w:r w:rsidR="00B86AF2">
          <w:rPr>
            <w:noProof/>
            <w:webHidden/>
          </w:rPr>
        </w:r>
        <w:r w:rsidR="00B86AF2">
          <w:rPr>
            <w:noProof/>
            <w:webHidden/>
          </w:rPr>
          <w:fldChar w:fldCharType="separate"/>
        </w:r>
        <w:r w:rsidR="00310894">
          <w:rPr>
            <w:noProof/>
            <w:webHidden/>
          </w:rPr>
          <w:t>6</w:t>
        </w:r>
        <w:r w:rsidR="00B86AF2">
          <w:rPr>
            <w:noProof/>
            <w:webHidden/>
          </w:rPr>
          <w:fldChar w:fldCharType="end"/>
        </w:r>
      </w:hyperlink>
    </w:p>
    <w:p w14:paraId="3F2E7DD1" w14:textId="77777777" w:rsidR="00B86AF2" w:rsidRDefault="00C76594">
      <w:pPr>
        <w:pStyle w:val="TOC1"/>
        <w:tabs>
          <w:tab w:val="left" w:pos="360"/>
          <w:tab w:val="right" w:leader="dot" w:pos="9350"/>
        </w:tabs>
        <w:rPr>
          <w:rFonts w:eastAsiaTheme="minorEastAsia" w:cstheme="minorBidi"/>
          <w:noProof/>
          <w:szCs w:val="22"/>
        </w:rPr>
      </w:pPr>
      <w:hyperlink w:anchor="_Toc16770917" w:history="1">
        <w:r w:rsidR="00B86AF2" w:rsidRPr="00F1237E">
          <w:rPr>
            <w:rStyle w:val="Hyperlink"/>
            <w:noProof/>
          </w:rPr>
          <w:t>3</w:t>
        </w:r>
        <w:r w:rsidR="00B86AF2">
          <w:rPr>
            <w:rFonts w:eastAsiaTheme="minorEastAsia" w:cstheme="minorBidi"/>
            <w:noProof/>
            <w:szCs w:val="22"/>
          </w:rPr>
          <w:tab/>
        </w:r>
        <w:r w:rsidR="00B86AF2" w:rsidRPr="00F1237E">
          <w:rPr>
            <w:rStyle w:val="Hyperlink"/>
            <w:noProof/>
          </w:rPr>
          <w:t>Source</w:t>
        </w:r>
        <w:r w:rsidR="00B86AF2">
          <w:rPr>
            <w:noProof/>
            <w:webHidden/>
          </w:rPr>
          <w:tab/>
        </w:r>
        <w:r w:rsidR="00B86AF2">
          <w:rPr>
            <w:noProof/>
            <w:webHidden/>
          </w:rPr>
          <w:fldChar w:fldCharType="begin"/>
        </w:r>
        <w:r w:rsidR="00B86AF2">
          <w:rPr>
            <w:noProof/>
            <w:webHidden/>
          </w:rPr>
          <w:instrText xml:space="preserve"> PAGEREF _Toc16770917 \h </w:instrText>
        </w:r>
        <w:r w:rsidR="00B86AF2">
          <w:rPr>
            <w:noProof/>
            <w:webHidden/>
          </w:rPr>
        </w:r>
        <w:r w:rsidR="00B86AF2">
          <w:rPr>
            <w:noProof/>
            <w:webHidden/>
          </w:rPr>
          <w:fldChar w:fldCharType="separate"/>
        </w:r>
        <w:r w:rsidR="00310894">
          <w:rPr>
            <w:noProof/>
            <w:webHidden/>
          </w:rPr>
          <w:t>6</w:t>
        </w:r>
        <w:r w:rsidR="00B86AF2">
          <w:rPr>
            <w:noProof/>
            <w:webHidden/>
          </w:rPr>
          <w:fldChar w:fldCharType="end"/>
        </w:r>
      </w:hyperlink>
    </w:p>
    <w:p w14:paraId="759D9789" w14:textId="77777777" w:rsidR="00B86AF2" w:rsidRDefault="00C76594">
      <w:pPr>
        <w:pStyle w:val="TOC2"/>
        <w:tabs>
          <w:tab w:val="left" w:pos="880"/>
          <w:tab w:val="right" w:leader="dot" w:pos="9350"/>
        </w:tabs>
        <w:rPr>
          <w:rFonts w:eastAsiaTheme="minorEastAsia" w:cstheme="minorBidi"/>
          <w:noProof/>
          <w:szCs w:val="22"/>
        </w:rPr>
      </w:pPr>
      <w:hyperlink w:anchor="_Toc16770918" w:history="1">
        <w:r w:rsidR="00B86AF2" w:rsidRPr="00F1237E">
          <w:rPr>
            <w:rStyle w:val="Hyperlink"/>
            <w:noProof/>
          </w:rPr>
          <w:t>3.1</w:t>
        </w:r>
        <w:r w:rsidR="00B86AF2">
          <w:rPr>
            <w:rFonts w:eastAsiaTheme="minorEastAsia" w:cstheme="minorBidi"/>
            <w:noProof/>
            <w:szCs w:val="22"/>
          </w:rPr>
          <w:tab/>
        </w:r>
        <w:r w:rsidR="00B86AF2" w:rsidRPr="00F1237E">
          <w:rPr>
            <w:rStyle w:val="Hyperlink"/>
            <w:noProof/>
          </w:rPr>
          <w:t>General</w:t>
        </w:r>
        <w:r w:rsidR="00B86AF2">
          <w:rPr>
            <w:noProof/>
            <w:webHidden/>
          </w:rPr>
          <w:tab/>
        </w:r>
        <w:r w:rsidR="00B86AF2">
          <w:rPr>
            <w:noProof/>
            <w:webHidden/>
          </w:rPr>
          <w:fldChar w:fldCharType="begin"/>
        </w:r>
        <w:r w:rsidR="00B86AF2">
          <w:rPr>
            <w:noProof/>
            <w:webHidden/>
          </w:rPr>
          <w:instrText xml:space="preserve"> PAGEREF _Toc16770918 \h </w:instrText>
        </w:r>
        <w:r w:rsidR="00B86AF2">
          <w:rPr>
            <w:noProof/>
            <w:webHidden/>
          </w:rPr>
        </w:r>
        <w:r w:rsidR="00B86AF2">
          <w:rPr>
            <w:noProof/>
            <w:webHidden/>
          </w:rPr>
          <w:fldChar w:fldCharType="separate"/>
        </w:r>
        <w:r w:rsidR="00310894">
          <w:rPr>
            <w:noProof/>
            <w:webHidden/>
          </w:rPr>
          <w:t>6</w:t>
        </w:r>
        <w:r w:rsidR="00B86AF2">
          <w:rPr>
            <w:noProof/>
            <w:webHidden/>
          </w:rPr>
          <w:fldChar w:fldCharType="end"/>
        </w:r>
      </w:hyperlink>
    </w:p>
    <w:p w14:paraId="39CB5017" w14:textId="77777777" w:rsidR="00B86AF2" w:rsidRDefault="00C76594">
      <w:pPr>
        <w:pStyle w:val="TOC3"/>
        <w:tabs>
          <w:tab w:val="left" w:pos="1100"/>
          <w:tab w:val="right" w:leader="dot" w:pos="9350"/>
        </w:tabs>
        <w:rPr>
          <w:rFonts w:eastAsiaTheme="minorEastAsia" w:cstheme="minorBidi"/>
          <w:noProof/>
          <w:szCs w:val="22"/>
        </w:rPr>
      </w:pPr>
      <w:hyperlink w:anchor="_Toc16770919" w:history="1">
        <w:r w:rsidR="00B86AF2" w:rsidRPr="00F1237E">
          <w:rPr>
            <w:rStyle w:val="Hyperlink"/>
            <w:noProof/>
          </w:rPr>
          <w:t>3.1.1</w:t>
        </w:r>
        <w:r w:rsidR="00B86AF2">
          <w:rPr>
            <w:rFonts w:eastAsiaTheme="minorEastAsia" w:cstheme="minorBidi"/>
            <w:noProof/>
            <w:szCs w:val="22"/>
          </w:rPr>
          <w:tab/>
        </w:r>
        <w:r w:rsidR="00B86AF2" w:rsidRPr="00F1237E">
          <w:rPr>
            <w:rStyle w:val="Hyperlink"/>
            <w:noProof/>
          </w:rPr>
          <w:t>Minimum Source Line Length</w:t>
        </w:r>
        <w:r w:rsidR="00B86AF2">
          <w:rPr>
            <w:noProof/>
            <w:webHidden/>
          </w:rPr>
          <w:tab/>
        </w:r>
        <w:r w:rsidR="00B86AF2">
          <w:rPr>
            <w:noProof/>
            <w:webHidden/>
          </w:rPr>
          <w:fldChar w:fldCharType="begin"/>
        </w:r>
        <w:r w:rsidR="00B86AF2">
          <w:rPr>
            <w:noProof/>
            <w:webHidden/>
          </w:rPr>
          <w:instrText xml:space="preserve"> PAGEREF _Toc16770919 \h </w:instrText>
        </w:r>
        <w:r w:rsidR="00B86AF2">
          <w:rPr>
            <w:noProof/>
            <w:webHidden/>
          </w:rPr>
        </w:r>
        <w:r w:rsidR="00B86AF2">
          <w:rPr>
            <w:noProof/>
            <w:webHidden/>
          </w:rPr>
          <w:fldChar w:fldCharType="separate"/>
        </w:r>
        <w:r w:rsidR="00310894">
          <w:rPr>
            <w:noProof/>
            <w:webHidden/>
          </w:rPr>
          <w:t>6</w:t>
        </w:r>
        <w:r w:rsidR="00B86AF2">
          <w:rPr>
            <w:noProof/>
            <w:webHidden/>
          </w:rPr>
          <w:fldChar w:fldCharType="end"/>
        </w:r>
      </w:hyperlink>
    </w:p>
    <w:p w14:paraId="47CC5CCB" w14:textId="77777777" w:rsidR="00B86AF2" w:rsidRDefault="00C76594">
      <w:pPr>
        <w:pStyle w:val="TOC3"/>
        <w:tabs>
          <w:tab w:val="left" w:pos="1100"/>
          <w:tab w:val="right" w:leader="dot" w:pos="9350"/>
        </w:tabs>
        <w:rPr>
          <w:rFonts w:eastAsiaTheme="minorEastAsia" w:cstheme="minorBidi"/>
          <w:noProof/>
          <w:szCs w:val="22"/>
        </w:rPr>
      </w:pPr>
      <w:hyperlink w:anchor="_Toc16770920" w:history="1">
        <w:r w:rsidR="00B86AF2" w:rsidRPr="00F1237E">
          <w:rPr>
            <w:rStyle w:val="Hyperlink"/>
            <w:noProof/>
          </w:rPr>
          <w:t>3.1.2</w:t>
        </w:r>
        <w:r w:rsidR="00B86AF2">
          <w:rPr>
            <w:rFonts w:eastAsiaTheme="minorEastAsia" w:cstheme="minorBidi"/>
            <w:noProof/>
            <w:szCs w:val="22"/>
          </w:rPr>
          <w:tab/>
        </w:r>
        <w:r w:rsidR="00B86AF2" w:rsidRPr="00F1237E">
          <w:rPr>
            <w:rStyle w:val="Hyperlink"/>
            <w:noProof/>
          </w:rPr>
          <w:t>Source Line Reshoot Overlap</w:t>
        </w:r>
        <w:r w:rsidR="00B86AF2">
          <w:rPr>
            <w:noProof/>
            <w:webHidden/>
          </w:rPr>
          <w:tab/>
        </w:r>
        <w:r w:rsidR="00B86AF2">
          <w:rPr>
            <w:noProof/>
            <w:webHidden/>
          </w:rPr>
          <w:fldChar w:fldCharType="begin"/>
        </w:r>
        <w:r w:rsidR="00B86AF2">
          <w:rPr>
            <w:noProof/>
            <w:webHidden/>
          </w:rPr>
          <w:instrText xml:space="preserve"> PAGEREF _Toc16770920 \h </w:instrText>
        </w:r>
        <w:r w:rsidR="00B86AF2">
          <w:rPr>
            <w:noProof/>
            <w:webHidden/>
          </w:rPr>
        </w:r>
        <w:r w:rsidR="00B86AF2">
          <w:rPr>
            <w:noProof/>
            <w:webHidden/>
          </w:rPr>
          <w:fldChar w:fldCharType="separate"/>
        </w:r>
        <w:r w:rsidR="00310894">
          <w:rPr>
            <w:noProof/>
            <w:webHidden/>
          </w:rPr>
          <w:t>6</w:t>
        </w:r>
        <w:r w:rsidR="00B86AF2">
          <w:rPr>
            <w:noProof/>
            <w:webHidden/>
          </w:rPr>
          <w:fldChar w:fldCharType="end"/>
        </w:r>
      </w:hyperlink>
    </w:p>
    <w:p w14:paraId="0610BACE" w14:textId="77777777" w:rsidR="00B86AF2" w:rsidRDefault="00C76594">
      <w:pPr>
        <w:pStyle w:val="TOC2"/>
        <w:tabs>
          <w:tab w:val="left" w:pos="880"/>
          <w:tab w:val="right" w:leader="dot" w:pos="9350"/>
        </w:tabs>
        <w:rPr>
          <w:rFonts w:eastAsiaTheme="minorEastAsia" w:cstheme="minorBidi"/>
          <w:noProof/>
          <w:szCs w:val="22"/>
        </w:rPr>
      </w:pPr>
      <w:hyperlink w:anchor="_Toc16770921" w:history="1">
        <w:r w:rsidR="00B86AF2" w:rsidRPr="00F1237E">
          <w:rPr>
            <w:rStyle w:val="Hyperlink"/>
            <w:noProof/>
          </w:rPr>
          <w:t>3.2</w:t>
        </w:r>
        <w:r w:rsidR="00B86AF2">
          <w:rPr>
            <w:rFonts w:eastAsiaTheme="minorEastAsia" w:cstheme="minorBidi"/>
            <w:noProof/>
            <w:szCs w:val="22"/>
          </w:rPr>
          <w:tab/>
        </w:r>
        <w:r w:rsidR="00B86AF2" w:rsidRPr="00F1237E">
          <w:rPr>
            <w:rStyle w:val="Hyperlink"/>
            <w:noProof/>
          </w:rPr>
          <w:t>Source Minimum Requirements</w:t>
        </w:r>
        <w:r w:rsidR="00B86AF2">
          <w:rPr>
            <w:noProof/>
            <w:webHidden/>
          </w:rPr>
          <w:tab/>
        </w:r>
        <w:r w:rsidR="00B86AF2">
          <w:rPr>
            <w:noProof/>
            <w:webHidden/>
          </w:rPr>
          <w:fldChar w:fldCharType="begin"/>
        </w:r>
        <w:r w:rsidR="00B86AF2">
          <w:rPr>
            <w:noProof/>
            <w:webHidden/>
          </w:rPr>
          <w:instrText xml:space="preserve"> PAGEREF _Toc16770921 \h </w:instrText>
        </w:r>
        <w:r w:rsidR="00B86AF2">
          <w:rPr>
            <w:noProof/>
            <w:webHidden/>
          </w:rPr>
        </w:r>
        <w:r w:rsidR="00B86AF2">
          <w:rPr>
            <w:noProof/>
            <w:webHidden/>
          </w:rPr>
          <w:fldChar w:fldCharType="separate"/>
        </w:r>
        <w:r w:rsidR="00310894">
          <w:rPr>
            <w:noProof/>
            <w:webHidden/>
          </w:rPr>
          <w:t>6</w:t>
        </w:r>
        <w:r w:rsidR="00B86AF2">
          <w:rPr>
            <w:noProof/>
            <w:webHidden/>
          </w:rPr>
          <w:fldChar w:fldCharType="end"/>
        </w:r>
      </w:hyperlink>
    </w:p>
    <w:p w14:paraId="4ADB2942" w14:textId="77777777" w:rsidR="00B86AF2" w:rsidRDefault="00C76594">
      <w:pPr>
        <w:pStyle w:val="TOC2"/>
        <w:tabs>
          <w:tab w:val="left" w:pos="880"/>
          <w:tab w:val="right" w:leader="dot" w:pos="9350"/>
        </w:tabs>
        <w:rPr>
          <w:rFonts w:eastAsiaTheme="minorEastAsia" w:cstheme="minorBidi"/>
          <w:noProof/>
          <w:szCs w:val="22"/>
        </w:rPr>
      </w:pPr>
      <w:hyperlink w:anchor="_Toc16770922" w:history="1">
        <w:r w:rsidR="00B86AF2" w:rsidRPr="00F1237E">
          <w:rPr>
            <w:rStyle w:val="Hyperlink"/>
            <w:noProof/>
          </w:rPr>
          <w:t>3.3</w:t>
        </w:r>
        <w:r w:rsidR="00B86AF2">
          <w:rPr>
            <w:rFonts w:eastAsiaTheme="minorEastAsia" w:cstheme="minorBidi"/>
            <w:noProof/>
            <w:szCs w:val="22"/>
          </w:rPr>
          <w:tab/>
        </w:r>
        <w:r w:rsidR="00B86AF2" w:rsidRPr="00F1237E">
          <w:rPr>
            <w:rStyle w:val="Hyperlink"/>
            <w:noProof/>
          </w:rPr>
          <w:t>Source QC Checks and Tests</w:t>
        </w:r>
        <w:r w:rsidR="00B86AF2">
          <w:rPr>
            <w:noProof/>
            <w:webHidden/>
          </w:rPr>
          <w:tab/>
        </w:r>
        <w:r w:rsidR="00B86AF2">
          <w:rPr>
            <w:noProof/>
            <w:webHidden/>
          </w:rPr>
          <w:fldChar w:fldCharType="begin"/>
        </w:r>
        <w:r w:rsidR="00B86AF2">
          <w:rPr>
            <w:noProof/>
            <w:webHidden/>
          </w:rPr>
          <w:instrText xml:space="preserve"> PAGEREF _Toc16770922 \h </w:instrText>
        </w:r>
        <w:r w:rsidR="00B86AF2">
          <w:rPr>
            <w:noProof/>
            <w:webHidden/>
          </w:rPr>
        </w:r>
        <w:r w:rsidR="00B86AF2">
          <w:rPr>
            <w:noProof/>
            <w:webHidden/>
          </w:rPr>
          <w:fldChar w:fldCharType="separate"/>
        </w:r>
        <w:r w:rsidR="00310894">
          <w:rPr>
            <w:noProof/>
            <w:webHidden/>
          </w:rPr>
          <w:t>7</w:t>
        </w:r>
        <w:r w:rsidR="00B86AF2">
          <w:rPr>
            <w:noProof/>
            <w:webHidden/>
          </w:rPr>
          <w:fldChar w:fldCharType="end"/>
        </w:r>
      </w:hyperlink>
    </w:p>
    <w:p w14:paraId="54CA9A33" w14:textId="77777777" w:rsidR="00B86AF2" w:rsidRDefault="00C76594">
      <w:pPr>
        <w:pStyle w:val="TOC2"/>
        <w:tabs>
          <w:tab w:val="left" w:pos="880"/>
          <w:tab w:val="right" w:leader="dot" w:pos="9350"/>
        </w:tabs>
        <w:rPr>
          <w:rFonts w:eastAsiaTheme="minorEastAsia" w:cstheme="minorBidi"/>
          <w:noProof/>
          <w:szCs w:val="22"/>
        </w:rPr>
      </w:pPr>
      <w:hyperlink w:anchor="_Toc16770923" w:history="1">
        <w:r w:rsidR="00B86AF2" w:rsidRPr="00F1237E">
          <w:rPr>
            <w:rStyle w:val="Hyperlink"/>
            <w:noProof/>
          </w:rPr>
          <w:t>3.4</w:t>
        </w:r>
        <w:r w:rsidR="00B86AF2">
          <w:rPr>
            <w:rFonts w:eastAsiaTheme="minorEastAsia" w:cstheme="minorBidi"/>
            <w:noProof/>
            <w:szCs w:val="22"/>
          </w:rPr>
          <w:tab/>
        </w:r>
        <w:r w:rsidR="00B86AF2" w:rsidRPr="00F1237E">
          <w:rPr>
            <w:rStyle w:val="Hyperlink"/>
            <w:noProof/>
          </w:rPr>
          <w:t>Source Performance Specifications</w:t>
        </w:r>
        <w:r w:rsidR="00B86AF2">
          <w:rPr>
            <w:noProof/>
            <w:webHidden/>
          </w:rPr>
          <w:tab/>
        </w:r>
        <w:r w:rsidR="00B86AF2">
          <w:rPr>
            <w:noProof/>
            <w:webHidden/>
          </w:rPr>
          <w:fldChar w:fldCharType="begin"/>
        </w:r>
        <w:r w:rsidR="00B86AF2">
          <w:rPr>
            <w:noProof/>
            <w:webHidden/>
          </w:rPr>
          <w:instrText xml:space="preserve"> PAGEREF _Toc16770923 \h </w:instrText>
        </w:r>
        <w:r w:rsidR="00B86AF2">
          <w:rPr>
            <w:noProof/>
            <w:webHidden/>
          </w:rPr>
        </w:r>
        <w:r w:rsidR="00B86AF2">
          <w:rPr>
            <w:noProof/>
            <w:webHidden/>
          </w:rPr>
          <w:fldChar w:fldCharType="separate"/>
        </w:r>
        <w:r w:rsidR="00310894">
          <w:rPr>
            <w:noProof/>
            <w:webHidden/>
          </w:rPr>
          <w:t>7</w:t>
        </w:r>
        <w:r w:rsidR="00B86AF2">
          <w:rPr>
            <w:noProof/>
            <w:webHidden/>
          </w:rPr>
          <w:fldChar w:fldCharType="end"/>
        </w:r>
      </w:hyperlink>
    </w:p>
    <w:p w14:paraId="7B8A6C77" w14:textId="77777777" w:rsidR="00B86AF2" w:rsidRDefault="00C76594">
      <w:pPr>
        <w:pStyle w:val="TOC2"/>
        <w:tabs>
          <w:tab w:val="left" w:pos="880"/>
          <w:tab w:val="right" w:leader="dot" w:pos="9350"/>
        </w:tabs>
        <w:rPr>
          <w:rFonts w:eastAsiaTheme="minorEastAsia" w:cstheme="minorBidi"/>
          <w:noProof/>
          <w:szCs w:val="22"/>
        </w:rPr>
      </w:pPr>
      <w:hyperlink w:anchor="_Toc16770924" w:history="1">
        <w:r w:rsidR="00B86AF2" w:rsidRPr="00F1237E">
          <w:rPr>
            <w:rStyle w:val="Hyperlink"/>
            <w:noProof/>
          </w:rPr>
          <w:t>3.5</w:t>
        </w:r>
        <w:r w:rsidR="00B86AF2">
          <w:rPr>
            <w:rFonts w:eastAsiaTheme="minorEastAsia" w:cstheme="minorBidi"/>
            <w:noProof/>
            <w:szCs w:val="22"/>
          </w:rPr>
          <w:tab/>
        </w:r>
        <w:r w:rsidR="00B86AF2" w:rsidRPr="00F1237E">
          <w:rPr>
            <w:rStyle w:val="Hyperlink"/>
            <w:noProof/>
          </w:rPr>
          <w:t>Source Drop-Out</w:t>
        </w:r>
        <w:r w:rsidR="00B86AF2">
          <w:rPr>
            <w:noProof/>
            <w:webHidden/>
          </w:rPr>
          <w:tab/>
        </w:r>
        <w:r w:rsidR="00B86AF2">
          <w:rPr>
            <w:noProof/>
            <w:webHidden/>
          </w:rPr>
          <w:fldChar w:fldCharType="begin"/>
        </w:r>
        <w:r w:rsidR="00B86AF2">
          <w:rPr>
            <w:noProof/>
            <w:webHidden/>
          </w:rPr>
          <w:instrText xml:space="preserve"> PAGEREF _Toc16770924 \h </w:instrText>
        </w:r>
        <w:r w:rsidR="00B86AF2">
          <w:rPr>
            <w:noProof/>
            <w:webHidden/>
          </w:rPr>
        </w:r>
        <w:r w:rsidR="00B86AF2">
          <w:rPr>
            <w:noProof/>
            <w:webHidden/>
          </w:rPr>
          <w:fldChar w:fldCharType="separate"/>
        </w:r>
        <w:r w:rsidR="00310894">
          <w:rPr>
            <w:noProof/>
            <w:webHidden/>
          </w:rPr>
          <w:t>8</w:t>
        </w:r>
        <w:r w:rsidR="00B86AF2">
          <w:rPr>
            <w:noProof/>
            <w:webHidden/>
          </w:rPr>
          <w:fldChar w:fldCharType="end"/>
        </w:r>
      </w:hyperlink>
    </w:p>
    <w:p w14:paraId="08701E8D" w14:textId="77777777" w:rsidR="00B86AF2" w:rsidRDefault="00C76594">
      <w:pPr>
        <w:pStyle w:val="TOC2"/>
        <w:tabs>
          <w:tab w:val="left" w:pos="880"/>
          <w:tab w:val="right" w:leader="dot" w:pos="9350"/>
        </w:tabs>
        <w:rPr>
          <w:rFonts w:eastAsiaTheme="minorEastAsia" w:cstheme="minorBidi"/>
          <w:noProof/>
          <w:szCs w:val="22"/>
        </w:rPr>
      </w:pPr>
      <w:hyperlink w:anchor="_Toc16770925" w:history="1">
        <w:r w:rsidR="00B86AF2" w:rsidRPr="00F1237E">
          <w:rPr>
            <w:rStyle w:val="Hyperlink"/>
            <w:noProof/>
          </w:rPr>
          <w:t>3.6</w:t>
        </w:r>
        <w:r w:rsidR="00B86AF2">
          <w:rPr>
            <w:rFonts w:eastAsiaTheme="minorEastAsia" w:cstheme="minorBidi"/>
            <w:noProof/>
            <w:szCs w:val="22"/>
          </w:rPr>
          <w:tab/>
        </w:r>
        <w:r w:rsidR="00B86AF2" w:rsidRPr="00F1237E">
          <w:rPr>
            <w:rStyle w:val="Hyperlink"/>
            <w:noProof/>
          </w:rPr>
          <w:t>Source Geometry</w:t>
        </w:r>
        <w:r w:rsidR="00B86AF2">
          <w:rPr>
            <w:noProof/>
            <w:webHidden/>
          </w:rPr>
          <w:tab/>
        </w:r>
        <w:r w:rsidR="00B86AF2">
          <w:rPr>
            <w:noProof/>
            <w:webHidden/>
          </w:rPr>
          <w:fldChar w:fldCharType="begin"/>
        </w:r>
        <w:r w:rsidR="00B86AF2">
          <w:rPr>
            <w:noProof/>
            <w:webHidden/>
          </w:rPr>
          <w:instrText xml:space="preserve"> PAGEREF _Toc16770925 \h </w:instrText>
        </w:r>
        <w:r w:rsidR="00B86AF2">
          <w:rPr>
            <w:noProof/>
            <w:webHidden/>
          </w:rPr>
        </w:r>
        <w:r w:rsidR="00B86AF2">
          <w:rPr>
            <w:noProof/>
            <w:webHidden/>
          </w:rPr>
          <w:fldChar w:fldCharType="separate"/>
        </w:r>
        <w:r w:rsidR="00310894">
          <w:rPr>
            <w:noProof/>
            <w:webHidden/>
          </w:rPr>
          <w:t>8</w:t>
        </w:r>
        <w:r w:rsidR="00B86AF2">
          <w:rPr>
            <w:noProof/>
            <w:webHidden/>
          </w:rPr>
          <w:fldChar w:fldCharType="end"/>
        </w:r>
      </w:hyperlink>
    </w:p>
    <w:p w14:paraId="5050AA83" w14:textId="77777777" w:rsidR="00B86AF2" w:rsidRDefault="00C76594">
      <w:pPr>
        <w:pStyle w:val="TOC2"/>
        <w:tabs>
          <w:tab w:val="left" w:pos="880"/>
          <w:tab w:val="right" w:leader="dot" w:pos="9350"/>
        </w:tabs>
        <w:rPr>
          <w:rFonts w:eastAsiaTheme="minorEastAsia" w:cstheme="minorBidi"/>
          <w:noProof/>
          <w:szCs w:val="22"/>
        </w:rPr>
      </w:pPr>
      <w:hyperlink w:anchor="_Toc16770926" w:history="1">
        <w:r w:rsidR="00B86AF2" w:rsidRPr="00F1237E">
          <w:rPr>
            <w:rStyle w:val="Hyperlink"/>
            <w:noProof/>
          </w:rPr>
          <w:t>3.7</w:t>
        </w:r>
        <w:r w:rsidR="00B86AF2">
          <w:rPr>
            <w:rFonts w:eastAsiaTheme="minorEastAsia" w:cstheme="minorBidi"/>
            <w:noProof/>
            <w:szCs w:val="22"/>
          </w:rPr>
          <w:tab/>
        </w:r>
        <w:r w:rsidR="00B86AF2" w:rsidRPr="00F1237E">
          <w:rPr>
            <w:rStyle w:val="Hyperlink"/>
            <w:noProof/>
          </w:rPr>
          <w:t>Source Positioning</w:t>
        </w:r>
        <w:r w:rsidR="00B86AF2">
          <w:rPr>
            <w:noProof/>
            <w:webHidden/>
          </w:rPr>
          <w:tab/>
        </w:r>
        <w:r w:rsidR="00B86AF2">
          <w:rPr>
            <w:noProof/>
            <w:webHidden/>
          </w:rPr>
          <w:fldChar w:fldCharType="begin"/>
        </w:r>
        <w:r w:rsidR="00B86AF2">
          <w:rPr>
            <w:noProof/>
            <w:webHidden/>
          </w:rPr>
          <w:instrText xml:space="preserve"> PAGEREF _Toc16770926 \h </w:instrText>
        </w:r>
        <w:r w:rsidR="00B86AF2">
          <w:rPr>
            <w:noProof/>
            <w:webHidden/>
          </w:rPr>
        </w:r>
        <w:r w:rsidR="00B86AF2">
          <w:rPr>
            <w:noProof/>
            <w:webHidden/>
          </w:rPr>
          <w:fldChar w:fldCharType="separate"/>
        </w:r>
        <w:r w:rsidR="00310894">
          <w:rPr>
            <w:noProof/>
            <w:webHidden/>
          </w:rPr>
          <w:t>8</w:t>
        </w:r>
        <w:r w:rsidR="00B86AF2">
          <w:rPr>
            <w:noProof/>
            <w:webHidden/>
          </w:rPr>
          <w:fldChar w:fldCharType="end"/>
        </w:r>
      </w:hyperlink>
    </w:p>
    <w:p w14:paraId="41AA52A2" w14:textId="77777777" w:rsidR="00B86AF2" w:rsidRDefault="00C76594">
      <w:pPr>
        <w:pStyle w:val="TOC2"/>
        <w:tabs>
          <w:tab w:val="left" w:pos="880"/>
          <w:tab w:val="right" w:leader="dot" w:pos="9350"/>
        </w:tabs>
        <w:rPr>
          <w:rFonts w:eastAsiaTheme="minorEastAsia" w:cstheme="minorBidi"/>
          <w:noProof/>
          <w:szCs w:val="22"/>
        </w:rPr>
      </w:pPr>
      <w:hyperlink w:anchor="_Toc16770927" w:history="1">
        <w:r w:rsidR="00B86AF2" w:rsidRPr="00F1237E">
          <w:rPr>
            <w:rStyle w:val="Hyperlink"/>
            <w:noProof/>
          </w:rPr>
          <w:t>3.8</w:t>
        </w:r>
        <w:r w:rsidR="00B86AF2">
          <w:rPr>
            <w:rFonts w:eastAsiaTheme="minorEastAsia" w:cstheme="minorBidi"/>
            <w:noProof/>
            <w:szCs w:val="22"/>
          </w:rPr>
          <w:tab/>
        </w:r>
        <w:r w:rsidR="00B86AF2" w:rsidRPr="00F1237E">
          <w:rPr>
            <w:rStyle w:val="Hyperlink"/>
            <w:noProof/>
          </w:rPr>
          <w:t>Shot by Shot Signature Estimation</w:t>
        </w:r>
        <w:r w:rsidR="00B86AF2">
          <w:rPr>
            <w:noProof/>
            <w:webHidden/>
          </w:rPr>
          <w:tab/>
        </w:r>
        <w:r w:rsidR="00B86AF2">
          <w:rPr>
            <w:noProof/>
            <w:webHidden/>
          </w:rPr>
          <w:fldChar w:fldCharType="begin"/>
        </w:r>
        <w:r w:rsidR="00B86AF2">
          <w:rPr>
            <w:noProof/>
            <w:webHidden/>
          </w:rPr>
          <w:instrText xml:space="preserve"> PAGEREF _Toc16770927 \h </w:instrText>
        </w:r>
        <w:r w:rsidR="00B86AF2">
          <w:rPr>
            <w:noProof/>
            <w:webHidden/>
          </w:rPr>
        </w:r>
        <w:r w:rsidR="00B86AF2">
          <w:rPr>
            <w:noProof/>
            <w:webHidden/>
          </w:rPr>
          <w:fldChar w:fldCharType="separate"/>
        </w:r>
        <w:r w:rsidR="00310894">
          <w:rPr>
            <w:noProof/>
            <w:webHidden/>
          </w:rPr>
          <w:t>9</w:t>
        </w:r>
        <w:r w:rsidR="00B86AF2">
          <w:rPr>
            <w:noProof/>
            <w:webHidden/>
          </w:rPr>
          <w:fldChar w:fldCharType="end"/>
        </w:r>
      </w:hyperlink>
    </w:p>
    <w:p w14:paraId="3E30F209" w14:textId="77777777" w:rsidR="00B86AF2" w:rsidRDefault="00C76594">
      <w:pPr>
        <w:pStyle w:val="TOC2"/>
        <w:tabs>
          <w:tab w:val="left" w:pos="880"/>
          <w:tab w:val="right" w:leader="dot" w:pos="9350"/>
        </w:tabs>
        <w:rPr>
          <w:rFonts w:eastAsiaTheme="minorEastAsia" w:cstheme="minorBidi"/>
          <w:noProof/>
          <w:szCs w:val="22"/>
        </w:rPr>
      </w:pPr>
      <w:hyperlink w:anchor="_Toc16770928" w:history="1">
        <w:r w:rsidR="00B86AF2" w:rsidRPr="00F1237E">
          <w:rPr>
            <w:rStyle w:val="Hyperlink"/>
            <w:noProof/>
          </w:rPr>
          <w:t>3.9</w:t>
        </w:r>
        <w:r w:rsidR="00B86AF2">
          <w:rPr>
            <w:rFonts w:eastAsiaTheme="minorEastAsia" w:cstheme="minorBidi"/>
            <w:noProof/>
            <w:szCs w:val="22"/>
          </w:rPr>
          <w:tab/>
        </w:r>
        <w:r w:rsidR="00B86AF2" w:rsidRPr="00F1237E">
          <w:rPr>
            <w:rStyle w:val="Hyperlink"/>
            <w:noProof/>
          </w:rPr>
          <w:t>Source Repeatability</w:t>
        </w:r>
        <w:r w:rsidR="00B86AF2">
          <w:rPr>
            <w:noProof/>
            <w:webHidden/>
          </w:rPr>
          <w:tab/>
        </w:r>
        <w:r w:rsidR="00B86AF2">
          <w:rPr>
            <w:noProof/>
            <w:webHidden/>
          </w:rPr>
          <w:fldChar w:fldCharType="begin"/>
        </w:r>
        <w:r w:rsidR="00B86AF2">
          <w:rPr>
            <w:noProof/>
            <w:webHidden/>
          </w:rPr>
          <w:instrText xml:space="preserve"> PAGEREF _Toc16770928 \h </w:instrText>
        </w:r>
        <w:r w:rsidR="00B86AF2">
          <w:rPr>
            <w:noProof/>
            <w:webHidden/>
          </w:rPr>
        </w:r>
        <w:r w:rsidR="00B86AF2">
          <w:rPr>
            <w:noProof/>
            <w:webHidden/>
          </w:rPr>
          <w:fldChar w:fldCharType="separate"/>
        </w:r>
        <w:r w:rsidR="00310894">
          <w:rPr>
            <w:noProof/>
            <w:webHidden/>
          </w:rPr>
          <w:t>9</w:t>
        </w:r>
        <w:r w:rsidR="00B86AF2">
          <w:rPr>
            <w:noProof/>
            <w:webHidden/>
          </w:rPr>
          <w:fldChar w:fldCharType="end"/>
        </w:r>
      </w:hyperlink>
    </w:p>
    <w:p w14:paraId="76C20D4C" w14:textId="77777777" w:rsidR="00B86AF2" w:rsidRDefault="00C76594">
      <w:pPr>
        <w:pStyle w:val="TOC2"/>
        <w:tabs>
          <w:tab w:val="left" w:pos="880"/>
          <w:tab w:val="right" w:leader="dot" w:pos="9350"/>
        </w:tabs>
        <w:rPr>
          <w:rFonts w:eastAsiaTheme="minorEastAsia" w:cstheme="minorBidi"/>
          <w:noProof/>
          <w:szCs w:val="22"/>
        </w:rPr>
      </w:pPr>
      <w:hyperlink w:anchor="_Toc16770929" w:history="1">
        <w:r w:rsidR="00B86AF2" w:rsidRPr="00F1237E">
          <w:rPr>
            <w:rStyle w:val="Hyperlink"/>
            <w:noProof/>
          </w:rPr>
          <w:t>3.10</w:t>
        </w:r>
        <w:r w:rsidR="00B86AF2">
          <w:rPr>
            <w:rFonts w:eastAsiaTheme="minorEastAsia" w:cstheme="minorBidi"/>
            <w:noProof/>
            <w:szCs w:val="22"/>
          </w:rPr>
          <w:tab/>
        </w:r>
        <w:r w:rsidR="00B86AF2" w:rsidRPr="00F1237E">
          <w:rPr>
            <w:rStyle w:val="Hyperlink"/>
            <w:noProof/>
          </w:rPr>
          <w:t>Source sensor drop-out criteria</w:t>
        </w:r>
        <w:r w:rsidR="00B86AF2">
          <w:rPr>
            <w:noProof/>
            <w:webHidden/>
          </w:rPr>
          <w:tab/>
        </w:r>
        <w:r w:rsidR="00B86AF2">
          <w:rPr>
            <w:noProof/>
            <w:webHidden/>
          </w:rPr>
          <w:fldChar w:fldCharType="begin"/>
        </w:r>
        <w:r w:rsidR="00B86AF2">
          <w:rPr>
            <w:noProof/>
            <w:webHidden/>
          </w:rPr>
          <w:instrText xml:space="preserve"> PAGEREF _Toc16770929 \h </w:instrText>
        </w:r>
        <w:r w:rsidR="00B86AF2">
          <w:rPr>
            <w:noProof/>
            <w:webHidden/>
          </w:rPr>
        </w:r>
        <w:r w:rsidR="00B86AF2">
          <w:rPr>
            <w:noProof/>
            <w:webHidden/>
          </w:rPr>
          <w:fldChar w:fldCharType="separate"/>
        </w:r>
        <w:r w:rsidR="00310894">
          <w:rPr>
            <w:noProof/>
            <w:webHidden/>
          </w:rPr>
          <w:t>10</w:t>
        </w:r>
        <w:r w:rsidR="00B86AF2">
          <w:rPr>
            <w:noProof/>
            <w:webHidden/>
          </w:rPr>
          <w:fldChar w:fldCharType="end"/>
        </w:r>
      </w:hyperlink>
    </w:p>
    <w:p w14:paraId="0D850823" w14:textId="77777777" w:rsidR="00B86AF2" w:rsidRDefault="00C76594">
      <w:pPr>
        <w:pStyle w:val="TOC1"/>
        <w:tabs>
          <w:tab w:val="left" w:pos="360"/>
          <w:tab w:val="right" w:leader="dot" w:pos="9350"/>
        </w:tabs>
        <w:rPr>
          <w:rFonts w:eastAsiaTheme="minorEastAsia" w:cstheme="minorBidi"/>
          <w:noProof/>
          <w:szCs w:val="22"/>
        </w:rPr>
      </w:pPr>
      <w:hyperlink w:anchor="_Toc16770930" w:history="1">
        <w:r w:rsidR="00B86AF2" w:rsidRPr="00F1237E">
          <w:rPr>
            <w:rStyle w:val="Hyperlink"/>
            <w:noProof/>
          </w:rPr>
          <w:t>4</w:t>
        </w:r>
        <w:r w:rsidR="00B86AF2">
          <w:rPr>
            <w:rFonts w:eastAsiaTheme="minorEastAsia" w:cstheme="minorBidi"/>
            <w:noProof/>
            <w:szCs w:val="22"/>
          </w:rPr>
          <w:tab/>
        </w:r>
        <w:r w:rsidR="00B86AF2" w:rsidRPr="00F1237E">
          <w:rPr>
            <w:rStyle w:val="Hyperlink"/>
            <w:noProof/>
          </w:rPr>
          <w:t>Onboard Processing - Generation of Acquisition Deliverable</w:t>
        </w:r>
        <w:r w:rsidR="00B86AF2">
          <w:rPr>
            <w:noProof/>
            <w:webHidden/>
          </w:rPr>
          <w:tab/>
        </w:r>
        <w:r w:rsidR="00B86AF2">
          <w:rPr>
            <w:noProof/>
            <w:webHidden/>
          </w:rPr>
          <w:fldChar w:fldCharType="begin"/>
        </w:r>
        <w:r w:rsidR="00B86AF2">
          <w:rPr>
            <w:noProof/>
            <w:webHidden/>
          </w:rPr>
          <w:instrText xml:space="preserve"> PAGEREF _Toc16770930 \h </w:instrText>
        </w:r>
        <w:r w:rsidR="00B86AF2">
          <w:rPr>
            <w:noProof/>
            <w:webHidden/>
          </w:rPr>
        </w:r>
        <w:r w:rsidR="00B86AF2">
          <w:rPr>
            <w:noProof/>
            <w:webHidden/>
          </w:rPr>
          <w:fldChar w:fldCharType="separate"/>
        </w:r>
        <w:r w:rsidR="00310894">
          <w:rPr>
            <w:noProof/>
            <w:webHidden/>
          </w:rPr>
          <w:t>10</w:t>
        </w:r>
        <w:r w:rsidR="00B86AF2">
          <w:rPr>
            <w:noProof/>
            <w:webHidden/>
          </w:rPr>
          <w:fldChar w:fldCharType="end"/>
        </w:r>
      </w:hyperlink>
    </w:p>
    <w:p w14:paraId="4395CD01" w14:textId="77777777" w:rsidR="00B86AF2" w:rsidRDefault="00C76594">
      <w:pPr>
        <w:pStyle w:val="TOC2"/>
        <w:tabs>
          <w:tab w:val="left" w:pos="880"/>
          <w:tab w:val="right" w:leader="dot" w:pos="9350"/>
        </w:tabs>
        <w:rPr>
          <w:rFonts w:eastAsiaTheme="minorEastAsia" w:cstheme="minorBidi"/>
          <w:noProof/>
          <w:szCs w:val="22"/>
        </w:rPr>
      </w:pPr>
      <w:hyperlink w:anchor="_Toc16770931" w:history="1">
        <w:r w:rsidR="00B86AF2" w:rsidRPr="00F1237E">
          <w:rPr>
            <w:rStyle w:val="Hyperlink"/>
            <w:noProof/>
          </w:rPr>
          <w:t>4.1</w:t>
        </w:r>
        <w:r w:rsidR="00B86AF2">
          <w:rPr>
            <w:rFonts w:eastAsiaTheme="minorEastAsia" w:cstheme="minorBidi"/>
            <w:noProof/>
            <w:szCs w:val="22"/>
          </w:rPr>
          <w:tab/>
        </w:r>
        <w:r w:rsidR="00B86AF2" w:rsidRPr="00F1237E">
          <w:rPr>
            <w:rStyle w:val="Hyperlink"/>
            <w:noProof/>
          </w:rPr>
          <w:t>Seismic Data QC</w:t>
        </w:r>
        <w:r w:rsidR="00B86AF2">
          <w:rPr>
            <w:noProof/>
            <w:webHidden/>
          </w:rPr>
          <w:tab/>
        </w:r>
        <w:r w:rsidR="00B86AF2">
          <w:rPr>
            <w:noProof/>
            <w:webHidden/>
          </w:rPr>
          <w:fldChar w:fldCharType="begin"/>
        </w:r>
        <w:r w:rsidR="00B86AF2">
          <w:rPr>
            <w:noProof/>
            <w:webHidden/>
          </w:rPr>
          <w:instrText xml:space="preserve"> PAGEREF _Toc16770931 \h </w:instrText>
        </w:r>
        <w:r w:rsidR="00B86AF2">
          <w:rPr>
            <w:noProof/>
            <w:webHidden/>
          </w:rPr>
        </w:r>
        <w:r w:rsidR="00B86AF2">
          <w:rPr>
            <w:noProof/>
            <w:webHidden/>
          </w:rPr>
          <w:fldChar w:fldCharType="separate"/>
        </w:r>
        <w:r w:rsidR="00310894">
          <w:rPr>
            <w:noProof/>
            <w:webHidden/>
          </w:rPr>
          <w:t>10</w:t>
        </w:r>
        <w:r w:rsidR="00B86AF2">
          <w:rPr>
            <w:noProof/>
            <w:webHidden/>
          </w:rPr>
          <w:fldChar w:fldCharType="end"/>
        </w:r>
      </w:hyperlink>
    </w:p>
    <w:p w14:paraId="64E6723B" w14:textId="77777777" w:rsidR="00B86AF2" w:rsidRDefault="00C76594">
      <w:pPr>
        <w:pStyle w:val="TOC1"/>
        <w:tabs>
          <w:tab w:val="left" w:pos="360"/>
          <w:tab w:val="right" w:leader="dot" w:pos="9350"/>
        </w:tabs>
        <w:rPr>
          <w:rFonts w:eastAsiaTheme="minorEastAsia" w:cstheme="minorBidi"/>
          <w:noProof/>
          <w:szCs w:val="22"/>
        </w:rPr>
      </w:pPr>
      <w:hyperlink w:anchor="_Toc16770932" w:history="1">
        <w:r w:rsidR="00B86AF2" w:rsidRPr="00F1237E">
          <w:rPr>
            <w:rStyle w:val="Hyperlink"/>
            <w:noProof/>
          </w:rPr>
          <w:t>5</w:t>
        </w:r>
        <w:r w:rsidR="00B86AF2">
          <w:rPr>
            <w:rFonts w:eastAsiaTheme="minorEastAsia" w:cstheme="minorBidi"/>
            <w:noProof/>
            <w:szCs w:val="22"/>
          </w:rPr>
          <w:tab/>
        </w:r>
        <w:r w:rsidR="00B86AF2" w:rsidRPr="00F1237E">
          <w:rPr>
            <w:rStyle w:val="Hyperlink"/>
            <w:noProof/>
          </w:rPr>
          <w:t>Deliverables</w:t>
        </w:r>
        <w:r w:rsidR="00B86AF2">
          <w:rPr>
            <w:noProof/>
            <w:webHidden/>
          </w:rPr>
          <w:tab/>
        </w:r>
        <w:r w:rsidR="00B86AF2">
          <w:rPr>
            <w:noProof/>
            <w:webHidden/>
          </w:rPr>
          <w:fldChar w:fldCharType="begin"/>
        </w:r>
        <w:r w:rsidR="00B86AF2">
          <w:rPr>
            <w:noProof/>
            <w:webHidden/>
          </w:rPr>
          <w:instrText xml:space="preserve"> PAGEREF _Toc16770932 \h </w:instrText>
        </w:r>
        <w:r w:rsidR="00B86AF2">
          <w:rPr>
            <w:noProof/>
            <w:webHidden/>
          </w:rPr>
        </w:r>
        <w:r w:rsidR="00B86AF2">
          <w:rPr>
            <w:noProof/>
            <w:webHidden/>
          </w:rPr>
          <w:fldChar w:fldCharType="separate"/>
        </w:r>
        <w:r w:rsidR="00310894">
          <w:rPr>
            <w:noProof/>
            <w:webHidden/>
          </w:rPr>
          <w:t>13</w:t>
        </w:r>
        <w:r w:rsidR="00B86AF2">
          <w:rPr>
            <w:noProof/>
            <w:webHidden/>
          </w:rPr>
          <w:fldChar w:fldCharType="end"/>
        </w:r>
      </w:hyperlink>
    </w:p>
    <w:p w14:paraId="77B93D96" w14:textId="77777777" w:rsidR="00B86AF2" w:rsidRDefault="00C76594">
      <w:pPr>
        <w:pStyle w:val="TOC1"/>
        <w:tabs>
          <w:tab w:val="left" w:pos="360"/>
          <w:tab w:val="right" w:leader="dot" w:pos="9350"/>
        </w:tabs>
        <w:rPr>
          <w:rFonts w:eastAsiaTheme="minorEastAsia" w:cstheme="minorBidi"/>
          <w:noProof/>
          <w:szCs w:val="22"/>
        </w:rPr>
      </w:pPr>
      <w:hyperlink w:anchor="_Toc16770933" w:history="1">
        <w:r w:rsidR="00B86AF2" w:rsidRPr="00F1237E">
          <w:rPr>
            <w:rStyle w:val="Hyperlink"/>
            <w:noProof/>
          </w:rPr>
          <w:t>6</w:t>
        </w:r>
        <w:r w:rsidR="00B86AF2">
          <w:rPr>
            <w:rFonts w:eastAsiaTheme="minorEastAsia" w:cstheme="minorBidi"/>
            <w:noProof/>
            <w:szCs w:val="22"/>
          </w:rPr>
          <w:tab/>
        </w:r>
        <w:r w:rsidR="00B86AF2" w:rsidRPr="00F1237E">
          <w:rPr>
            <w:rStyle w:val="Hyperlink"/>
            <w:noProof/>
          </w:rPr>
          <w:t>Positioning System Calibrations</w:t>
        </w:r>
        <w:r w:rsidR="00B86AF2">
          <w:rPr>
            <w:noProof/>
            <w:webHidden/>
          </w:rPr>
          <w:tab/>
        </w:r>
        <w:r w:rsidR="00B86AF2">
          <w:rPr>
            <w:noProof/>
            <w:webHidden/>
          </w:rPr>
          <w:fldChar w:fldCharType="begin"/>
        </w:r>
        <w:r w:rsidR="00B86AF2">
          <w:rPr>
            <w:noProof/>
            <w:webHidden/>
          </w:rPr>
          <w:instrText xml:space="preserve"> PAGEREF _Toc16770933 \h </w:instrText>
        </w:r>
        <w:r w:rsidR="00B86AF2">
          <w:rPr>
            <w:noProof/>
            <w:webHidden/>
          </w:rPr>
        </w:r>
        <w:r w:rsidR="00B86AF2">
          <w:rPr>
            <w:noProof/>
            <w:webHidden/>
          </w:rPr>
          <w:fldChar w:fldCharType="separate"/>
        </w:r>
        <w:r w:rsidR="00310894">
          <w:rPr>
            <w:noProof/>
            <w:webHidden/>
          </w:rPr>
          <w:t>13</w:t>
        </w:r>
        <w:r w:rsidR="00B86AF2">
          <w:rPr>
            <w:noProof/>
            <w:webHidden/>
          </w:rPr>
          <w:fldChar w:fldCharType="end"/>
        </w:r>
      </w:hyperlink>
    </w:p>
    <w:p w14:paraId="187CA2DF" w14:textId="77777777" w:rsidR="00B86AF2" w:rsidRDefault="00C76594">
      <w:pPr>
        <w:pStyle w:val="TOC1"/>
        <w:tabs>
          <w:tab w:val="right" w:leader="dot" w:pos="9350"/>
        </w:tabs>
        <w:rPr>
          <w:rFonts w:eastAsiaTheme="minorEastAsia" w:cstheme="minorBidi"/>
          <w:noProof/>
          <w:szCs w:val="22"/>
        </w:rPr>
      </w:pPr>
      <w:hyperlink w:anchor="_Toc16770934" w:history="1">
        <w:r w:rsidR="00B86AF2" w:rsidRPr="00F1237E">
          <w:rPr>
            <w:rStyle w:val="Hyperlink"/>
            <w:noProof/>
          </w:rPr>
          <w:t>Revision History</w:t>
        </w:r>
        <w:r w:rsidR="00B86AF2">
          <w:rPr>
            <w:noProof/>
            <w:webHidden/>
          </w:rPr>
          <w:tab/>
        </w:r>
        <w:r w:rsidR="00B86AF2">
          <w:rPr>
            <w:noProof/>
            <w:webHidden/>
          </w:rPr>
          <w:fldChar w:fldCharType="begin"/>
        </w:r>
        <w:r w:rsidR="00B86AF2">
          <w:rPr>
            <w:noProof/>
            <w:webHidden/>
          </w:rPr>
          <w:instrText xml:space="preserve"> PAGEREF _Toc16770934 \h </w:instrText>
        </w:r>
        <w:r w:rsidR="00B86AF2">
          <w:rPr>
            <w:noProof/>
            <w:webHidden/>
          </w:rPr>
        </w:r>
        <w:r w:rsidR="00B86AF2">
          <w:rPr>
            <w:noProof/>
            <w:webHidden/>
          </w:rPr>
          <w:fldChar w:fldCharType="separate"/>
        </w:r>
        <w:r w:rsidR="00310894">
          <w:rPr>
            <w:noProof/>
            <w:webHidden/>
          </w:rPr>
          <w:t>14</w:t>
        </w:r>
        <w:r w:rsidR="00B86AF2">
          <w:rPr>
            <w:noProof/>
            <w:webHidden/>
          </w:rPr>
          <w:fldChar w:fldCharType="end"/>
        </w:r>
      </w:hyperlink>
    </w:p>
    <w:p w14:paraId="4CAE41D7" w14:textId="77777777" w:rsidR="00F22CCF" w:rsidRPr="00C80E50" w:rsidRDefault="007130C7" w:rsidP="007130C7">
      <w:pPr>
        <w:rPr>
          <w:sz w:val="20"/>
        </w:rPr>
      </w:pPr>
      <w:r w:rsidRPr="00C80E50">
        <w:rPr>
          <w:sz w:val="20"/>
        </w:rPr>
        <w:fldChar w:fldCharType="end"/>
      </w:r>
    </w:p>
    <w:p w14:paraId="0828C5F5" w14:textId="77777777" w:rsidR="00F22CCF" w:rsidRPr="00C80E50" w:rsidRDefault="00F22CCF">
      <w:pPr>
        <w:rPr>
          <w:sz w:val="20"/>
        </w:rPr>
      </w:pPr>
    </w:p>
    <w:p w14:paraId="08B2DF30" w14:textId="3AE10012" w:rsidR="008A4211" w:rsidRDefault="00BB562C" w:rsidP="008A4211">
      <w:pPr>
        <w:pStyle w:val="Heading1"/>
      </w:pPr>
      <w:bookmarkStart w:id="1" w:name="_Toc16770903"/>
      <w:r>
        <w:lastRenderedPageBreak/>
        <w:t>Pre-survey C</w:t>
      </w:r>
      <w:r w:rsidR="008A4211">
        <w:t>hecks</w:t>
      </w:r>
      <w:bookmarkEnd w:id="1"/>
    </w:p>
    <w:p w14:paraId="5128EEE1" w14:textId="77777777" w:rsidR="008A4211" w:rsidRDefault="008A4211" w:rsidP="008A4211">
      <w:pPr>
        <w:pStyle w:val="Heading2"/>
      </w:pPr>
      <w:bookmarkStart w:id="2" w:name="_Toc16770904"/>
      <w:r>
        <w:t>Gun Checks</w:t>
      </w:r>
      <w:bookmarkEnd w:id="2"/>
    </w:p>
    <w:p w14:paraId="2A6121A7" w14:textId="7EF68561" w:rsidR="008A4211" w:rsidRPr="00AB217A" w:rsidRDefault="008A4211" w:rsidP="008A4211">
      <w:r>
        <w:t xml:space="preserve">Prior to the start of the survey </w:t>
      </w:r>
      <w:r w:rsidRPr="00AB217A">
        <w:t xml:space="preserve">each gun shall be fired individually and the near-field signatures recorded on tape. The near-field signatures shall be compared to their nominal values (amplitude, bubble period, depth, air pressure, etc...) and it shall be verified that all the guns </w:t>
      </w:r>
      <w:r>
        <w:t>of the same volume have similar near-field pulses</w:t>
      </w:r>
      <w:r w:rsidR="00032197">
        <w:t>.</w:t>
      </w:r>
    </w:p>
    <w:p w14:paraId="6B54DD6E" w14:textId="77777777" w:rsidR="008A4211" w:rsidRDefault="008A4211" w:rsidP="008A4211">
      <w:pPr>
        <w:pStyle w:val="Heading2"/>
      </w:pPr>
      <w:bookmarkStart w:id="3" w:name="_Toc16770905"/>
      <w:r>
        <w:t>Recording</w:t>
      </w:r>
      <w:bookmarkEnd w:id="3"/>
    </w:p>
    <w:p w14:paraId="31BFB607" w14:textId="6A64948E" w:rsidR="008A4211" w:rsidRDefault="008A4211" w:rsidP="008A4211">
      <w:r>
        <w:t>The gain level for the pre-amplifier shall be adjusted to avoid amplitude overflow on the near-offset traces</w:t>
      </w:r>
      <w:r w:rsidR="00545B8A">
        <w:t>.</w:t>
      </w:r>
      <w:r>
        <w:t xml:space="preserve"> </w:t>
      </w:r>
    </w:p>
    <w:p w14:paraId="22B70821" w14:textId="77777777" w:rsidR="008A4211" w:rsidRPr="00BB5C56" w:rsidRDefault="008A4211" w:rsidP="008A4211">
      <w:r>
        <w:t>If a survey is repeated with the same node type and the pre-amp gain from the original survey is archived, it will not be necessary to repeat the gain verification test.</w:t>
      </w:r>
    </w:p>
    <w:p w14:paraId="62BFAECE" w14:textId="77777777" w:rsidR="008A4211" w:rsidRDefault="008A4211" w:rsidP="008A4211">
      <w:pPr>
        <w:pStyle w:val="Heading1"/>
      </w:pPr>
      <w:bookmarkStart w:id="4" w:name="_Toc16770906"/>
      <w:r>
        <w:t>Seismic Nodes</w:t>
      </w:r>
      <w:bookmarkEnd w:id="4"/>
    </w:p>
    <w:p w14:paraId="6EA2065A" w14:textId="0B3326A1" w:rsidR="008A4211" w:rsidRDefault="00BB562C" w:rsidP="008A4211">
      <w:pPr>
        <w:pStyle w:val="Heading2"/>
      </w:pPr>
      <w:bookmarkStart w:id="5" w:name="_Toc16770907"/>
      <w:r>
        <w:t>Node M</w:t>
      </w:r>
      <w:r w:rsidR="008A4211">
        <w:t xml:space="preserve">inimum </w:t>
      </w:r>
      <w:r>
        <w:t>R</w:t>
      </w:r>
      <w:r w:rsidR="008A4211">
        <w:t>equirements</w:t>
      </w:r>
      <w:bookmarkEnd w:id="5"/>
    </w:p>
    <w:p w14:paraId="58DA8BA7" w14:textId="2FA3EA26" w:rsidR="008A4211" w:rsidRPr="008A4211" w:rsidRDefault="008A4211" w:rsidP="008A4211">
      <w:pPr>
        <w:rPr>
          <w:szCs w:val="22"/>
        </w:rPr>
      </w:pPr>
      <w:r w:rsidRPr="008A4211">
        <w:rPr>
          <w:szCs w:val="22"/>
        </w:rPr>
        <w:t xml:space="preserve">At a minimum the </w:t>
      </w:r>
      <w:r w:rsidR="00545B8A">
        <w:rPr>
          <w:szCs w:val="22"/>
        </w:rPr>
        <w:t>Ocean Bottom Node</w:t>
      </w:r>
      <w:r w:rsidRPr="008A4211">
        <w:rPr>
          <w:szCs w:val="22"/>
        </w:rPr>
        <w:t xml:space="preserve"> must:</w:t>
      </w:r>
    </w:p>
    <w:p w14:paraId="532C614E" w14:textId="2093229A" w:rsidR="008A4211" w:rsidRPr="008A4211" w:rsidRDefault="008A4211" w:rsidP="008A4211">
      <w:pPr>
        <w:pStyle w:val="ListParagraph"/>
        <w:numPr>
          <w:ilvl w:val="0"/>
          <w:numId w:val="10"/>
        </w:numPr>
        <w:rPr>
          <w:sz w:val="22"/>
          <w:szCs w:val="22"/>
        </w:rPr>
      </w:pPr>
      <w:r w:rsidRPr="008A4211">
        <w:rPr>
          <w:sz w:val="22"/>
          <w:szCs w:val="22"/>
        </w:rPr>
        <w:t>Contain 4 seismic sensors (1 pressure sensor and three orthogonally orientated or galperin orientated particle motion sensors)</w:t>
      </w:r>
    </w:p>
    <w:p w14:paraId="689DCCCB" w14:textId="47A3423D" w:rsidR="008A4211" w:rsidRPr="008A4211" w:rsidRDefault="008A4211" w:rsidP="008A4211">
      <w:pPr>
        <w:pStyle w:val="ListParagraph"/>
        <w:numPr>
          <w:ilvl w:val="0"/>
          <w:numId w:val="10"/>
        </w:numPr>
        <w:rPr>
          <w:sz w:val="22"/>
          <w:szCs w:val="22"/>
        </w:rPr>
      </w:pPr>
      <w:r w:rsidRPr="008A4211">
        <w:rPr>
          <w:sz w:val="22"/>
          <w:szCs w:val="22"/>
        </w:rPr>
        <w:t>Measure and record the orientation and tilt of the particle motion sensors at a minimum of one sample every 10 seconds</w:t>
      </w:r>
    </w:p>
    <w:p w14:paraId="08C67153" w14:textId="59C19707" w:rsidR="008A4211" w:rsidRPr="008A4211" w:rsidRDefault="008A4211" w:rsidP="008A4211">
      <w:pPr>
        <w:pStyle w:val="ListParagraph"/>
        <w:numPr>
          <w:ilvl w:val="0"/>
          <w:numId w:val="10"/>
        </w:numPr>
        <w:rPr>
          <w:sz w:val="22"/>
          <w:szCs w:val="22"/>
        </w:rPr>
      </w:pPr>
      <w:r w:rsidRPr="008A4211">
        <w:rPr>
          <w:sz w:val="22"/>
          <w:szCs w:val="22"/>
        </w:rPr>
        <w:t xml:space="preserve">Contain a calibrated clock with acceptable </w:t>
      </w:r>
      <w:r w:rsidR="003C270E">
        <w:rPr>
          <w:sz w:val="22"/>
          <w:szCs w:val="22"/>
        </w:rPr>
        <w:t xml:space="preserve">post </w:t>
      </w:r>
      <w:r w:rsidRPr="008A4211">
        <w:rPr>
          <w:sz w:val="22"/>
          <w:szCs w:val="22"/>
        </w:rPr>
        <w:t xml:space="preserve">drift </w:t>
      </w:r>
      <w:r w:rsidR="003C270E">
        <w:rPr>
          <w:sz w:val="22"/>
          <w:szCs w:val="22"/>
        </w:rPr>
        <w:t xml:space="preserve">correction errors </w:t>
      </w:r>
      <w:r w:rsidRPr="008A4211">
        <w:rPr>
          <w:sz w:val="22"/>
          <w:szCs w:val="22"/>
        </w:rPr>
        <w:t>as determined by c</w:t>
      </w:r>
      <w:r w:rsidR="003C270E">
        <w:rPr>
          <w:sz w:val="22"/>
          <w:szCs w:val="22"/>
        </w:rPr>
        <w:t>lock manufacturer</w:t>
      </w:r>
      <w:r w:rsidR="00545B8A">
        <w:rPr>
          <w:sz w:val="22"/>
          <w:szCs w:val="22"/>
        </w:rPr>
        <w:t>’s</w:t>
      </w:r>
      <w:r w:rsidR="003C270E">
        <w:rPr>
          <w:sz w:val="22"/>
          <w:szCs w:val="22"/>
        </w:rPr>
        <w:t xml:space="preserve"> specifications. Contractor will demonstrate through technical audit results and laboratory tests that the clock error post drif</w:t>
      </w:r>
      <w:r w:rsidR="00E13C93">
        <w:rPr>
          <w:sz w:val="22"/>
          <w:szCs w:val="22"/>
        </w:rPr>
        <w:t>t correction will be less than 1</w:t>
      </w:r>
      <w:r w:rsidR="003C270E">
        <w:rPr>
          <w:sz w:val="22"/>
          <w:szCs w:val="22"/>
        </w:rPr>
        <w:t>ms.</w:t>
      </w:r>
    </w:p>
    <w:p w14:paraId="3FF62E02" w14:textId="6F0E7B85" w:rsidR="008A4211" w:rsidRPr="008A4211" w:rsidRDefault="008A4211" w:rsidP="008A4211">
      <w:pPr>
        <w:pStyle w:val="ListParagraph"/>
        <w:numPr>
          <w:ilvl w:val="0"/>
          <w:numId w:val="10"/>
        </w:numPr>
        <w:rPr>
          <w:sz w:val="22"/>
          <w:szCs w:val="22"/>
        </w:rPr>
      </w:pPr>
      <w:r w:rsidRPr="008A4211">
        <w:rPr>
          <w:sz w:val="22"/>
          <w:szCs w:val="22"/>
        </w:rPr>
        <w:t>Contain data storage capacity for the antic</w:t>
      </w:r>
      <w:r w:rsidR="00032197">
        <w:rPr>
          <w:sz w:val="22"/>
          <w:szCs w:val="22"/>
        </w:rPr>
        <w:t>ipated node deployment duration</w:t>
      </w:r>
    </w:p>
    <w:p w14:paraId="624FC6AF" w14:textId="19A5877E" w:rsidR="008A4211" w:rsidRPr="008A4211" w:rsidRDefault="008A4211" w:rsidP="008A4211">
      <w:pPr>
        <w:pStyle w:val="ListParagraph"/>
        <w:numPr>
          <w:ilvl w:val="0"/>
          <w:numId w:val="10"/>
        </w:numPr>
        <w:rPr>
          <w:sz w:val="22"/>
          <w:szCs w:val="22"/>
        </w:rPr>
      </w:pPr>
      <w:r w:rsidRPr="008A4211">
        <w:rPr>
          <w:sz w:val="22"/>
          <w:szCs w:val="22"/>
        </w:rPr>
        <w:t>Contain battery capacity for the anticipated node deployment duration</w:t>
      </w:r>
    </w:p>
    <w:p w14:paraId="29861E1D" w14:textId="3172EA4C" w:rsidR="008A4211" w:rsidRPr="008A4211" w:rsidRDefault="008A4211" w:rsidP="008A4211">
      <w:pPr>
        <w:pStyle w:val="ListParagraph"/>
        <w:numPr>
          <w:ilvl w:val="0"/>
          <w:numId w:val="10"/>
        </w:numPr>
        <w:rPr>
          <w:sz w:val="22"/>
          <w:szCs w:val="22"/>
        </w:rPr>
      </w:pPr>
      <w:r w:rsidRPr="008A4211">
        <w:rPr>
          <w:sz w:val="22"/>
          <w:szCs w:val="22"/>
        </w:rPr>
        <w:t>Be able to  continuously record the four seismic sensor measurements and time ta</w:t>
      </w:r>
      <w:r w:rsidR="00032197">
        <w:rPr>
          <w:sz w:val="22"/>
          <w:szCs w:val="22"/>
        </w:rPr>
        <w:t>g the seismic sensor recordings</w:t>
      </w:r>
    </w:p>
    <w:p w14:paraId="193DFFA7" w14:textId="3E5A701F" w:rsidR="008A4211" w:rsidRPr="008A4211" w:rsidRDefault="008A4211" w:rsidP="008A4211">
      <w:pPr>
        <w:pStyle w:val="ListParagraph"/>
        <w:numPr>
          <w:ilvl w:val="0"/>
          <w:numId w:val="10"/>
        </w:numPr>
        <w:rPr>
          <w:sz w:val="22"/>
          <w:szCs w:val="22"/>
        </w:rPr>
      </w:pPr>
      <w:r w:rsidRPr="008A4211">
        <w:rPr>
          <w:sz w:val="22"/>
          <w:szCs w:val="22"/>
        </w:rPr>
        <w:t>Must be designed to couple adequately with the seafloor</w:t>
      </w:r>
    </w:p>
    <w:p w14:paraId="7A855739" w14:textId="0EB98915" w:rsidR="008A4211" w:rsidRPr="008A4211" w:rsidRDefault="00BB562C" w:rsidP="008A4211">
      <w:pPr>
        <w:pStyle w:val="Heading2"/>
        <w:rPr>
          <w:szCs w:val="22"/>
        </w:rPr>
      </w:pPr>
      <w:bookmarkStart w:id="6" w:name="_Toc16770908"/>
      <w:r>
        <w:rPr>
          <w:szCs w:val="22"/>
        </w:rPr>
        <w:t>Node O</w:t>
      </w:r>
      <w:r w:rsidR="008A4211" w:rsidRPr="008A4211">
        <w:rPr>
          <w:szCs w:val="22"/>
        </w:rPr>
        <w:t xml:space="preserve">ut of </w:t>
      </w:r>
      <w:r>
        <w:rPr>
          <w:szCs w:val="22"/>
        </w:rPr>
        <w:t>Spec C</w:t>
      </w:r>
      <w:r w:rsidR="008A4211" w:rsidRPr="008A4211">
        <w:rPr>
          <w:szCs w:val="22"/>
        </w:rPr>
        <w:t>riteria</w:t>
      </w:r>
      <w:bookmarkEnd w:id="6"/>
    </w:p>
    <w:p w14:paraId="60FFD795" w14:textId="7519991B" w:rsidR="001E250D" w:rsidRPr="004E478B" w:rsidRDefault="001E250D" w:rsidP="001E250D">
      <w:pPr>
        <w:rPr>
          <w:szCs w:val="22"/>
        </w:rPr>
      </w:pPr>
      <w:r>
        <w:rPr>
          <w:szCs w:val="22"/>
        </w:rPr>
        <w:t>A node will be considered out of specs if, more than 5% of the traces recorded within the valid offset range, exhibit any of the failure modes below:</w:t>
      </w:r>
    </w:p>
    <w:p w14:paraId="68701054" w14:textId="123AA6DE" w:rsidR="008A4211" w:rsidRPr="008A4211" w:rsidRDefault="00032197" w:rsidP="008A4211">
      <w:pPr>
        <w:pStyle w:val="ListParagraph"/>
        <w:numPr>
          <w:ilvl w:val="0"/>
          <w:numId w:val="12"/>
        </w:numPr>
        <w:rPr>
          <w:sz w:val="22"/>
          <w:szCs w:val="22"/>
        </w:rPr>
      </w:pPr>
      <w:r>
        <w:rPr>
          <w:sz w:val="22"/>
          <w:szCs w:val="22"/>
        </w:rPr>
        <w:t>S</w:t>
      </w:r>
      <w:r w:rsidR="008A4211" w:rsidRPr="008A4211">
        <w:rPr>
          <w:sz w:val="22"/>
          <w:szCs w:val="22"/>
        </w:rPr>
        <w:t>hows intermittent or continuous spikes</w:t>
      </w:r>
    </w:p>
    <w:p w14:paraId="2E2F52A3" w14:textId="049F6500" w:rsidR="008A4211" w:rsidRPr="008A4211" w:rsidRDefault="00032197" w:rsidP="008A4211">
      <w:pPr>
        <w:pStyle w:val="ListParagraph"/>
        <w:numPr>
          <w:ilvl w:val="0"/>
          <w:numId w:val="12"/>
        </w:numPr>
        <w:rPr>
          <w:sz w:val="22"/>
          <w:szCs w:val="22"/>
        </w:rPr>
      </w:pPr>
      <w:r>
        <w:rPr>
          <w:sz w:val="22"/>
          <w:szCs w:val="22"/>
        </w:rPr>
        <w:t>S</w:t>
      </w:r>
      <w:r w:rsidR="008A4211" w:rsidRPr="008A4211">
        <w:rPr>
          <w:sz w:val="22"/>
          <w:szCs w:val="22"/>
        </w:rPr>
        <w:t>hows no response (dead trace)</w:t>
      </w:r>
    </w:p>
    <w:p w14:paraId="6882152C" w14:textId="7DABCF78" w:rsidR="008A4211" w:rsidRPr="008A4211" w:rsidRDefault="00032197" w:rsidP="008A4211">
      <w:pPr>
        <w:pStyle w:val="ListParagraph"/>
        <w:numPr>
          <w:ilvl w:val="0"/>
          <w:numId w:val="12"/>
        </w:numPr>
        <w:rPr>
          <w:sz w:val="22"/>
          <w:szCs w:val="22"/>
        </w:rPr>
      </w:pPr>
      <w:r>
        <w:rPr>
          <w:sz w:val="22"/>
          <w:szCs w:val="22"/>
        </w:rPr>
        <w:t>Is</w:t>
      </w:r>
      <w:r w:rsidR="008A4211" w:rsidRPr="008A4211">
        <w:rPr>
          <w:sz w:val="22"/>
          <w:szCs w:val="22"/>
        </w:rPr>
        <w:t xml:space="preserve"> malfunctioning or has unrecoverable data</w:t>
      </w:r>
    </w:p>
    <w:p w14:paraId="617330A5" w14:textId="015631A8" w:rsidR="008A4211" w:rsidRPr="008A4211" w:rsidRDefault="00032197" w:rsidP="008A4211">
      <w:pPr>
        <w:pStyle w:val="ListParagraph"/>
        <w:numPr>
          <w:ilvl w:val="0"/>
          <w:numId w:val="12"/>
        </w:numPr>
        <w:rPr>
          <w:sz w:val="22"/>
          <w:szCs w:val="22"/>
        </w:rPr>
      </w:pPr>
      <w:r>
        <w:rPr>
          <w:sz w:val="22"/>
          <w:szCs w:val="22"/>
        </w:rPr>
        <w:t>S</w:t>
      </w:r>
      <w:r w:rsidR="008A4211" w:rsidRPr="008A4211">
        <w:rPr>
          <w:sz w:val="22"/>
          <w:szCs w:val="22"/>
        </w:rPr>
        <w:t>hows a signal distorted or out of phase by more than 1/4 sampling rate (this includes reversed polarity traces)</w:t>
      </w:r>
    </w:p>
    <w:p w14:paraId="1B1E06DB" w14:textId="552270D2" w:rsidR="008A4211" w:rsidRPr="008A4211" w:rsidRDefault="00032197" w:rsidP="008A4211">
      <w:pPr>
        <w:pStyle w:val="ListParagraph"/>
        <w:numPr>
          <w:ilvl w:val="0"/>
          <w:numId w:val="12"/>
        </w:numPr>
        <w:rPr>
          <w:sz w:val="22"/>
          <w:szCs w:val="22"/>
        </w:rPr>
      </w:pPr>
      <w:r>
        <w:rPr>
          <w:sz w:val="22"/>
          <w:szCs w:val="22"/>
        </w:rPr>
        <w:lastRenderedPageBreak/>
        <w:t>P</w:t>
      </w:r>
      <w:r w:rsidR="008A4211" w:rsidRPr="008A4211">
        <w:rPr>
          <w:sz w:val="22"/>
          <w:szCs w:val="22"/>
        </w:rPr>
        <w:t>resents leakage (less than 1 M</w:t>
      </w:r>
      <w:r w:rsidR="00D51114">
        <w:rPr>
          <w:sz w:val="22"/>
          <w:szCs w:val="22"/>
        </w:rPr>
        <w:t>Ω</w:t>
      </w:r>
      <w:r w:rsidR="008A4211" w:rsidRPr="008A4211">
        <w:rPr>
          <w:sz w:val="22"/>
          <w:szCs w:val="22"/>
        </w:rPr>
        <w:t xml:space="preserve"> impedance)</w:t>
      </w:r>
    </w:p>
    <w:p w14:paraId="69F9BC06" w14:textId="126CA4AA" w:rsidR="008A4211" w:rsidRPr="008A4211" w:rsidRDefault="00032197" w:rsidP="008A4211">
      <w:pPr>
        <w:pStyle w:val="ListParagraph"/>
        <w:numPr>
          <w:ilvl w:val="0"/>
          <w:numId w:val="12"/>
        </w:numPr>
        <w:rPr>
          <w:sz w:val="22"/>
          <w:szCs w:val="22"/>
        </w:rPr>
      </w:pPr>
      <w:r>
        <w:rPr>
          <w:sz w:val="22"/>
          <w:szCs w:val="22"/>
        </w:rPr>
        <w:t>S</w:t>
      </w:r>
      <w:r w:rsidR="008A4211" w:rsidRPr="008A4211">
        <w:rPr>
          <w:sz w:val="22"/>
          <w:szCs w:val="22"/>
        </w:rPr>
        <w:t>hows cross-feed between sensors</w:t>
      </w:r>
    </w:p>
    <w:p w14:paraId="2CAF226C" w14:textId="2C505D78" w:rsidR="008A4211" w:rsidRPr="008A4211" w:rsidRDefault="00032197" w:rsidP="008A4211">
      <w:pPr>
        <w:pStyle w:val="ListParagraph"/>
        <w:numPr>
          <w:ilvl w:val="0"/>
          <w:numId w:val="12"/>
        </w:numPr>
        <w:rPr>
          <w:sz w:val="22"/>
          <w:szCs w:val="22"/>
        </w:rPr>
      </w:pPr>
      <w:r>
        <w:rPr>
          <w:sz w:val="22"/>
          <w:szCs w:val="22"/>
        </w:rPr>
        <w:t>D</w:t>
      </w:r>
      <w:r w:rsidR="008A4211" w:rsidRPr="008A4211">
        <w:rPr>
          <w:sz w:val="22"/>
          <w:szCs w:val="22"/>
        </w:rPr>
        <w:t>oes not make a valid receiver orientation measurement</w:t>
      </w:r>
    </w:p>
    <w:p w14:paraId="55C866D2" w14:textId="00A469B7" w:rsidR="008A4211" w:rsidRPr="008A4211" w:rsidRDefault="008A4211" w:rsidP="008A4211">
      <w:pPr>
        <w:pStyle w:val="ListParagraph"/>
        <w:numPr>
          <w:ilvl w:val="0"/>
          <w:numId w:val="12"/>
        </w:numPr>
        <w:rPr>
          <w:sz w:val="22"/>
          <w:szCs w:val="22"/>
        </w:rPr>
      </w:pPr>
      <w:r w:rsidRPr="008A4211">
        <w:rPr>
          <w:sz w:val="22"/>
          <w:szCs w:val="22"/>
        </w:rPr>
        <w:t>Its internal clock drift compared with GPS time exceed</w:t>
      </w:r>
      <w:r w:rsidR="00545B8A">
        <w:rPr>
          <w:sz w:val="22"/>
          <w:szCs w:val="22"/>
        </w:rPr>
        <w:t>s</w:t>
      </w:r>
      <w:r w:rsidRPr="008A4211">
        <w:rPr>
          <w:sz w:val="22"/>
          <w:szCs w:val="22"/>
        </w:rPr>
        <w:t xml:space="preserve"> clock manufacturer</w:t>
      </w:r>
      <w:r w:rsidR="00545B8A">
        <w:rPr>
          <w:sz w:val="22"/>
          <w:szCs w:val="22"/>
        </w:rPr>
        <w:t>’</w:t>
      </w:r>
      <w:r w:rsidRPr="008A4211">
        <w:rPr>
          <w:sz w:val="22"/>
          <w:szCs w:val="22"/>
        </w:rPr>
        <w:t>s specifications</w:t>
      </w:r>
      <w:r w:rsidR="003C270E">
        <w:rPr>
          <w:sz w:val="22"/>
          <w:szCs w:val="22"/>
        </w:rPr>
        <w:t xml:space="preserve">, </w:t>
      </w:r>
      <w:r w:rsidR="00545B8A">
        <w:rPr>
          <w:sz w:val="22"/>
          <w:szCs w:val="22"/>
        </w:rPr>
        <w:t>or is more</w:t>
      </w:r>
      <w:r w:rsidR="003C270E">
        <w:rPr>
          <w:sz w:val="22"/>
          <w:szCs w:val="22"/>
        </w:rPr>
        <w:t xml:space="preserve"> than 2ms/day. In general </w:t>
      </w:r>
      <w:proofErr w:type="spellStart"/>
      <w:r w:rsidR="003C270E">
        <w:rPr>
          <w:sz w:val="22"/>
          <w:szCs w:val="22"/>
        </w:rPr>
        <w:t>a drift</w:t>
      </w:r>
      <w:proofErr w:type="spellEnd"/>
      <w:r w:rsidR="003C270E">
        <w:rPr>
          <w:sz w:val="22"/>
          <w:szCs w:val="22"/>
        </w:rPr>
        <w:t xml:space="preserve"> of less than 2ms</w:t>
      </w:r>
      <w:r w:rsidR="005544B2">
        <w:rPr>
          <w:sz w:val="22"/>
          <w:szCs w:val="22"/>
        </w:rPr>
        <w:t>/day</w:t>
      </w:r>
      <w:r w:rsidR="003C270E">
        <w:rPr>
          <w:sz w:val="22"/>
          <w:szCs w:val="22"/>
        </w:rPr>
        <w:t xml:space="preserve"> or less will have no impact on data quality as long as the drift is predictable.</w:t>
      </w:r>
    </w:p>
    <w:p w14:paraId="041D5B1D" w14:textId="77777777" w:rsidR="008A4211" w:rsidRPr="008A4211" w:rsidRDefault="008A4211" w:rsidP="008A4211">
      <w:pPr>
        <w:pStyle w:val="ListParagraph"/>
        <w:numPr>
          <w:ilvl w:val="0"/>
          <w:numId w:val="12"/>
        </w:numPr>
        <w:rPr>
          <w:sz w:val="22"/>
          <w:szCs w:val="22"/>
        </w:rPr>
      </w:pPr>
      <w:r w:rsidRPr="008A4211">
        <w:rPr>
          <w:sz w:val="22"/>
          <w:szCs w:val="22"/>
        </w:rPr>
        <w:t>Its internal clock drift is impossible to determine</w:t>
      </w:r>
    </w:p>
    <w:p w14:paraId="753D0C52" w14:textId="25A1E20C" w:rsidR="008A4211" w:rsidRDefault="00BB562C" w:rsidP="008A4211">
      <w:pPr>
        <w:pStyle w:val="Heading2"/>
      </w:pPr>
      <w:bookmarkStart w:id="7" w:name="_Toc16770909"/>
      <w:r>
        <w:t>Node R</w:t>
      </w:r>
      <w:r w:rsidR="008A4211">
        <w:t>esponse</w:t>
      </w:r>
      <w:r>
        <w:t xml:space="preserve"> Library</w:t>
      </w:r>
      <w:bookmarkEnd w:id="7"/>
    </w:p>
    <w:p w14:paraId="420EAD1C" w14:textId="7B655F06" w:rsidR="008A4211" w:rsidRPr="00BB1996" w:rsidRDefault="008A4211" w:rsidP="008A4211">
      <w:r w:rsidRPr="00AB217A">
        <w:t xml:space="preserve">The recording system pulse response coefficients will be provided to </w:t>
      </w:r>
      <w:r w:rsidR="00D51114">
        <w:t xml:space="preserve">Company </w:t>
      </w:r>
      <w:r w:rsidRPr="00AB217A">
        <w:t>in electronic tabulated format.</w:t>
      </w:r>
    </w:p>
    <w:p w14:paraId="74B7822E" w14:textId="4CFE7A52" w:rsidR="00B26D42" w:rsidRDefault="00B26D42" w:rsidP="008A4211">
      <w:pPr>
        <w:pStyle w:val="Heading2"/>
      </w:pPr>
      <w:bookmarkStart w:id="8" w:name="_Toc16770910"/>
      <w:r>
        <w:t xml:space="preserve">Node </w:t>
      </w:r>
      <w:r w:rsidR="00D31772">
        <w:t xml:space="preserve">Operation </w:t>
      </w:r>
      <w:r>
        <w:t>positioning</w:t>
      </w:r>
      <w:bookmarkEnd w:id="8"/>
    </w:p>
    <w:p w14:paraId="737F2538" w14:textId="7B20B2F3" w:rsidR="00D31772" w:rsidRPr="00801D77" w:rsidRDefault="006B1EE3" w:rsidP="00D31772">
      <w:pPr>
        <w:pStyle w:val="Heading3"/>
        <w:rPr>
          <w:sz w:val="22"/>
        </w:rPr>
      </w:pPr>
      <w:r w:rsidRPr="00801D77">
        <w:rPr>
          <w:sz w:val="22"/>
        </w:rPr>
        <w:t xml:space="preserve">Node Vessel </w:t>
      </w:r>
      <w:r w:rsidR="00D31772" w:rsidRPr="00801D77">
        <w:rPr>
          <w:sz w:val="22"/>
        </w:rPr>
        <w:t>USBL Systems</w:t>
      </w:r>
    </w:p>
    <w:p w14:paraId="3D92444E" w14:textId="0B2EB7CC" w:rsidR="00D31772" w:rsidRDefault="007D1BF8" w:rsidP="00D31772">
      <w:r>
        <w:t>System should be equivalent of Kongsberg HIPAP 501 system or more recent using Cymbal digital subsea communication technology.</w:t>
      </w:r>
    </w:p>
    <w:p w14:paraId="1A4DC250" w14:textId="780296CA" w:rsidR="007D1BF8" w:rsidRPr="00D31772" w:rsidRDefault="007D1BF8" w:rsidP="00D31772">
      <w:r>
        <w:t xml:space="preserve">USBL speed of sound velocity profile to be updated at least once every 2 production days.  Data collected from ROV and Basket recovery/dives are </w:t>
      </w:r>
      <w:proofErr w:type="gramStart"/>
      <w:r>
        <w:t>acceptable</w:t>
      </w:r>
      <w:r w:rsidR="003E7415">
        <w:t>, but</w:t>
      </w:r>
      <w:proofErr w:type="gramEnd"/>
      <w:r w:rsidR="003E7415">
        <w:t xml:space="preserve"> must measure the entire water column</w:t>
      </w:r>
      <w:r w:rsidR="00C63470">
        <w:t xml:space="preserve"> as close to as reasonably practical</w:t>
      </w:r>
      <w:r w:rsidR="003E7415">
        <w:t>.</w:t>
      </w:r>
    </w:p>
    <w:p w14:paraId="767AFAE5" w14:textId="38381AE7" w:rsidR="00D31772" w:rsidRPr="00801D77" w:rsidRDefault="00D31772" w:rsidP="00D31772">
      <w:pPr>
        <w:pStyle w:val="Heading3"/>
        <w:rPr>
          <w:sz w:val="22"/>
        </w:rPr>
      </w:pPr>
      <w:r w:rsidRPr="00801D77">
        <w:rPr>
          <w:sz w:val="22"/>
        </w:rPr>
        <w:t>Node Vessel DG</w:t>
      </w:r>
      <w:r w:rsidR="007D1BF8" w:rsidRPr="00801D77">
        <w:rPr>
          <w:sz w:val="22"/>
        </w:rPr>
        <w:t>NSS</w:t>
      </w:r>
      <w:r w:rsidRPr="00801D77">
        <w:rPr>
          <w:sz w:val="22"/>
        </w:rPr>
        <w:t xml:space="preserve"> Systems</w:t>
      </w:r>
    </w:p>
    <w:p w14:paraId="229C00F8" w14:textId="1CC85CB4" w:rsidR="00D31772" w:rsidRDefault="007D1BF8" w:rsidP="00D31772">
      <w:r>
        <w:t>Vessel should be operating with at least 2 fully Independent DGNSS systems verified before the start of survey according to details in section 6 of this standard.</w:t>
      </w:r>
    </w:p>
    <w:p w14:paraId="23F3531B" w14:textId="21F7007D" w:rsidR="007D1BF8" w:rsidRDefault="007D1BF8" w:rsidP="00D31772">
      <w:r>
        <w:t>Independent is defined as being:</w:t>
      </w:r>
    </w:p>
    <w:p w14:paraId="551D11AC" w14:textId="77777777" w:rsidR="003B6B95" w:rsidRPr="007D1BF8" w:rsidRDefault="003B6B95" w:rsidP="003B6B95">
      <w:pPr>
        <w:pStyle w:val="ListParagraph"/>
        <w:numPr>
          <w:ilvl w:val="0"/>
          <w:numId w:val="29"/>
        </w:numPr>
        <w:rPr>
          <w:sz w:val="22"/>
        </w:rPr>
      </w:pPr>
      <w:bookmarkStart w:id="9" w:name="_Toc16770911"/>
      <w:r w:rsidRPr="007D1BF8">
        <w:rPr>
          <w:sz w:val="22"/>
        </w:rPr>
        <w:t>Two different receiver/antenna pairs</w:t>
      </w:r>
    </w:p>
    <w:p w14:paraId="573BD650" w14:textId="043B0EDE" w:rsidR="003B6B95" w:rsidRDefault="003B6B95" w:rsidP="003B6B95">
      <w:pPr>
        <w:pStyle w:val="ListParagraph"/>
        <w:numPr>
          <w:ilvl w:val="0"/>
          <w:numId w:val="29"/>
        </w:numPr>
        <w:rPr>
          <w:sz w:val="22"/>
        </w:rPr>
      </w:pPr>
      <w:r>
        <w:rPr>
          <w:sz w:val="22"/>
        </w:rPr>
        <w:t>Two different positioning engine/models with comparable stated accuracies to Fugro XP2, G2+, G</w:t>
      </w:r>
      <w:r w:rsidR="009A7816">
        <w:rPr>
          <w:sz w:val="22"/>
        </w:rPr>
        <w:t>2</w:t>
      </w:r>
      <w:r>
        <w:rPr>
          <w:sz w:val="22"/>
        </w:rPr>
        <w:t xml:space="preserve"> solutions.</w:t>
      </w:r>
    </w:p>
    <w:p w14:paraId="2D99AB4E" w14:textId="697136DD" w:rsidR="003B6B95" w:rsidRDefault="003B6B95" w:rsidP="003B6B95">
      <w:pPr>
        <w:pStyle w:val="ListParagraph"/>
        <w:numPr>
          <w:ilvl w:val="0"/>
          <w:numId w:val="29"/>
        </w:numPr>
        <w:rPr>
          <w:sz w:val="22"/>
        </w:rPr>
      </w:pPr>
      <w:r>
        <w:rPr>
          <w:sz w:val="22"/>
        </w:rPr>
        <w:t>Two different correction delivery services (L-band, Inmarsat, Internet-NTRIP)</w:t>
      </w:r>
    </w:p>
    <w:p w14:paraId="26EB0D1E" w14:textId="0BB2DB5D" w:rsidR="000013C7" w:rsidRPr="00801D77" w:rsidRDefault="00801D77" w:rsidP="000013C7">
      <w:pPr>
        <w:pStyle w:val="Heading3"/>
        <w:rPr>
          <w:sz w:val="22"/>
        </w:rPr>
      </w:pPr>
      <w:r w:rsidRPr="00801D77">
        <w:rPr>
          <w:sz w:val="22"/>
        </w:rPr>
        <w:t>Auxiliary Navigation sensors</w:t>
      </w:r>
    </w:p>
    <w:p w14:paraId="0A48D5C5" w14:textId="77777777" w:rsidR="004445BA" w:rsidRDefault="000013C7" w:rsidP="004445BA">
      <w:r w:rsidRPr="004445BA">
        <w:t>Vessel should be fitted with</w:t>
      </w:r>
      <w:r w:rsidR="004445BA">
        <w:t>:</w:t>
      </w:r>
    </w:p>
    <w:p w14:paraId="3BA3A195" w14:textId="5BB85E16" w:rsidR="004445BA" w:rsidRDefault="004445BA" w:rsidP="004445BA">
      <w:pPr>
        <w:pStyle w:val="ListParagraph"/>
        <w:numPr>
          <w:ilvl w:val="0"/>
          <w:numId w:val="31"/>
        </w:numPr>
        <w:rPr>
          <w:sz w:val="22"/>
        </w:rPr>
      </w:pPr>
      <w:r>
        <w:rPr>
          <w:sz w:val="22"/>
        </w:rPr>
        <w:t>Redundant heading sensors with primary being survey grade.</w:t>
      </w:r>
    </w:p>
    <w:p w14:paraId="461F43E8" w14:textId="6DA8E621" w:rsidR="004445BA" w:rsidRDefault="004445BA" w:rsidP="004445BA">
      <w:pPr>
        <w:pStyle w:val="ListParagraph"/>
        <w:numPr>
          <w:ilvl w:val="0"/>
          <w:numId w:val="31"/>
        </w:numPr>
        <w:rPr>
          <w:sz w:val="22"/>
        </w:rPr>
      </w:pPr>
      <w:r>
        <w:rPr>
          <w:sz w:val="22"/>
        </w:rPr>
        <w:t>Redundant motion sensors with comparable accuracies to MRU5 or better.</w:t>
      </w:r>
    </w:p>
    <w:p w14:paraId="4471445C" w14:textId="1B8CFB13" w:rsidR="00801D77" w:rsidRPr="004445BA" w:rsidRDefault="004445BA" w:rsidP="004445BA">
      <w:pPr>
        <w:pStyle w:val="ListParagraph"/>
        <w:numPr>
          <w:ilvl w:val="0"/>
          <w:numId w:val="31"/>
        </w:numPr>
        <w:rPr>
          <w:sz w:val="22"/>
        </w:rPr>
      </w:pPr>
      <w:r>
        <w:rPr>
          <w:sz w:val="22"/>
        </w:rPr>
        <w:t>R</w:t>
      </w:r>
      <w:r w:rsidR="000013C7" w:rsidRPr="004445BA">
        <w:rPr>
          <w:sz w:val="22"/>
        </w:rPr>
        <w:t>edundant barometer sensors to be used in real time for subsea depth calculation.</w:t>
      </w:r>
    </w:p>
    <w:p w14:paraId="0900D703" w14:textId="02D39741" w:rsidR="00B26D42" w:rsidRPr="00801D77" w:rsidRDefault="00B26D42" w:rsidP="008E6A0D">
      <w:pPr>
        <w:pStyle w:val="Heading3"/>
        <w:rPr>
          <w:sz w:val="22"/>
        </w:rPr>
      </w:pPr>
      <w:r w:rsidRPr="00801D77">
        <w:rPr>
          <w:sz w:val="22"/>
        </w:rPr>
        <w:t xml:space="preserve">ROV </w:t>
      </w:r>
      <w:r w:rsidR="006B1EE3" w:rsidRPr="00801D77">
        <w:rPr>
          <w:sz w:val="22"/>
        </w:rPr>
        <w:t xml:space="preserve">node </w:t>
      </w:r>
      <w:r w:rsidRPr="00801D77">
        <w:rPr>
          <w:sz w:val="22"/>
        </w:rPr>
        <w:t>deployment:</w:t>
      </w:r>
      <w:bookmarkEnd w:id="9"/>
    </w:p>
    <w:p w14:paraId="00453954" w14:textId="078C48B2" w:rsidR="00B26D42" w:rsidRPr="008E6A0D" w:rsidRDefault="00B26D42" w:rsidP="00B26D42">
      <w:r>
        <w:t xml:space="preserve">The ROV </w:t>
      </w:r>
      <w:r w:rsidRPr="008E6A0D">
        <w:t xml:space="preserve">will be </w:t>
      </w:r>
      <w:r>
        <w:t xml:space="preserve">continuously </w:t>
      </w:r>
      <w:r w:rsidRPr="00B26D42">
        <w:t xml:space="preserve">positioned </w:t>
      </w:r>
      <w:r w:rsidRPr="008E6A0D">
        <w:t xml:space="preserve">using </w:t>
      </w:r>
      <w:r w:rsidR="00B23086">
        <w:t xml:space="preserve">a </w:t>
      </w:r>
      <w:r w:rsidRPr="008E6A0D">
        <w:t>USBL and DVL aided inertial system</w:t>
      </w:r>
      <w:r w:rsidR="00B23086">
        <w:t xml:space="preserve"> which provides </w:t>
      </w:r>
      <w:r w:rsidR="00B23086" w:rsidRPr="00B367B2">
        <w:t>accuracies sub 3m at the 95% confidence level</w:t>
      </w:r>
      <w:r>
        <w:t>. On deployment the node location will be measured relative to the ROV</w:t>
      </w:r>
      <w:r w:rsidRPr="008E6A0D">
        <w:t>.</w:t>
      </w:r>
    </w:p>
    <w:p w14:paraId="5E796396" w14:textId="3875B40F" w:rsidR="00B26D42" w:rsidRPr="00801D77" w:rsidRDefault="006B1EE3" w:rsidP="008E6A0D">
      <w:pPr>
        <w:pStyle w:val="Heading3"/>
        <w:rPr>
          <w:sz w:val="22"/>
        </w:rPr>
      </w:pPr>
      <w:bookmarkStart w:id="10" w:name="_Toc16770912"/>
      <w:r w:rsidRPr="00801D77">
        <w:rPr>
          <w:sz w:val="22"/>
        </w:rPr>
        <w:lastRenderedPageBreak/>
        <w:t xml:space="preserve">Node on a </w:t>
      </w:r>
      <w:r w:rsidR="00B26D42" w:rsidRPr="00801D77">
        <w:rPr>
          <w:sz w:val="22"/>
        </w:rPr>
        <w:t>Rope deployment:</w:t>
      </w:r>
      <w:bookmarkEnd w:id="10"/>
    </w:p>
    <w:p w14:paraId="71EE6986" w14:textId="056BD6F9" w:rsidR="00B26D42" w:rsidRPr="008E6A0D" w:rsidRDefault="00B26D42" w:rsidP="00B26D42">
      <w:r w:rsidRPr="008E6A0D">
        <w:t xml:space="preserve">Deployment will be managed and </w:t>
      </w:r>
      <w:proofErr w:type="spellStart"/>
      <w:r w:rsidRPr="008E6A0D">
        <w:t>QC’d</w:t>
      </w:r>
      <w:proofErr w:type="spellEnd"/>
      <w:r w:rsidRPr="008E6A0D">
        <w:t xml:space="preserve"> in </w:t>
      </w:r>
      <w:proofErr w:type="spellStart"/>
      <w:r w:rsidRPr="008E6A0D">
        <w:t>realtime</w:t>
      </w:r>
      <w:proofErr w:type="spellEnd"/>
      <w:r w:rsidRPr="008E6A0D">
        <w:t xml:space="preserve"> using </w:t>
      </w:r>
      <w:r w:rsidR="00B23086">
        <w:t xml:space="preserve">USBL </w:t>
      </w:r>
      <w:r w:rsidRPr="008E6A0D">
        <w:t>high-frequency acoustics</w:t>
      </w:r>
      <w:r w:rsidR="00B23086" w:rsidRPr="00B23086">
        <w:t xml:space="preserve">. The </w:t>
      </w:r>
      <w:r w:rsidR="00B23086">
        <w:t xml:space="preserve">rope will be populated with high frequency acoustic receivers. For deployment management sparse sampling of the receivers is normally adequate. </w:t>
      </w:r>
    </w:p>
    <w:p w14:paraId="2DCF25A0" w14:textId="2F7B447B" w:rsidR="00B26D42" w:rsidRPr="008E6A0D" w:rsidRDefault="00B23086" w:rsidP="00B26D42">
      <w:r>
        <w:t>Final positioning of the n</w:t>
      </w:r>
      <w:r w:rsidR="00B26D42" w:rsidRPr="008E6A0D">
        <w:t xml:space="preserve">odes will be </w:t>
      </w:r>
      <w:r>
        <w:t xml:space="preserve">made </w:t>
      </w:r>
      <w:r w:rsidR="00B26D42" w:rsidRPr="008E6A0D">
        <w:t>using a combination of seismic first breaks and high frequency acoustics depending on client preference and operational conditions</w:t>
      </w:r>
      <w:r>
        <w:t xml:space="preserve">. </w:t>
      </w:r>
      <w:r w:rsidR="00B26D42" w:rsidRPr="008E6A0D">
        <w:t>The accuracy of the final receiver position will be dependent on operational conditions and choice of positioning technology but will be agreed prior to survey start.</w:t>
      </w:r>
    </w:p>
    <w:p w14:paraId="3F0A2489" w14:textId="77777777" w:rsidR="00B26D42" w:rsidRPr="00B26D42" w:rsidRDefault="00B26D42" w:rsidP="008E6A0D"/>
    <w:p w14:paraId="4813E6CF" w14:textId="67243FFC" w:rsidR="008A4211" w:rsidRDefault="008A4211" w:rsidP="008A4211">
      <w:pPr>
        <w:pStyle w:val="Heading2"/>
      </w:pPr>
      <w:bookmarkStart w:id="11" w:name="_Toc16770913"/>
      <w:r>
        <w:t xml:space="preserve">Node </w:t>
      </w:r>
      <w:r w:rsidR="00BB562C">
        <w:t xml:space="preserve">Positioning </w:t>
      </w:r>
      <w:r w:rsidR="00B26D42">
        <w:t xml:space="preserve">to pre-plot </w:t>
      </w:r>
      <w:r w:rsidR="00BB562C">
        <w:t>on D</w:t>
      </w:r>
      <w:r>
        <w:t>eployment</w:t>
      </w:r>
      <w:bookmarkEnd w:id="11"/>
    </w:p>
    <w:p w14:paraId="08FEF90A" w14:textId="22FEBB28" w:rsidR="00032197" w:rsidRDefault="00032197" w:rsidP="00032197">
      <w:pPr>
        <w:pStyle w:val="Heading3"/>
      </w:pPr>
      <w:bookmarkStart w:id="12" w:name="_Toc16770914"/>
      <w:r>
        <w:t>ROV</w:t>
      </w:r>
      <w:r w:rsidR="00A93C72">
        <w:t xml:space="preserve"> </w:t>
      </w:r>
      <w:r w:rsidR="00BB562C">
        <w:t>D</w:t>
      </w:r>
      <w:r w:rsidR="00A93C72">
        <w:t>eployment</w:t>
      </w:r>
      <w:bookmarkEnd w:id="12"/>
    </w:p>
    <w:p w14:paraId="3E8A72A9" w14:textId="221E8C74" w:rsidR="008A4211" w:rsidRPr="008A4211" w:rsidRDefault="008A4211" w:rsidP="008A4211">
      <w:pPr>
        <w:rPr>
          <w:szCs w:val="22"/>
        </w:rPr>
      </w:pPr>
      <w:r w:rsidRPr="008A4211">
        <w:rPr>
          <w:szCs w:val="22"/>
        </w:rPr>
        <w:t>With t</w:t>
      </w:r>
      <w:r w:rsidR="00AF28F3">
        <w:rPr>
          <w:szCs w:val="22"/>
        </w:rPr>
        <w:t>he exception of nodes which can</w:t>
      </w:r>
      <w:r w:rsidRPr="008A4211">
        <w:rPr>
          <w:szCs w:val="22"/>
        </w:rPr>
        <w:t>not be positioned at their pre-plot location the nodes will be positioned to the following criteria</w:t>
      </w:r>
      <w:r w:rsidR="00032197">
        <w:rPr>
          <w:szCs w:val="22"/>
        </w:rPr>
        <w:t>:</w:t>
      </w:r>
    </w:p>
    <w:p w14:paraId="605D809B" w14:textId="6512A69D" w:rsidR="008A4211" w:rsidRPr="008A4211" w:rsidRDefault="00AF28F3" w:rsidP="008A4211">
      <w:pPr>
        <w:pStyle w:val="ListParagraph"/>
        <w:numPr>
          <w:ilvl w:val="0"/>
          <w:numId w:val="11"/>
        </w:numPr>
        <w:rPr>
          <w:sz w:val="22"/>
          <w:szCs w:val="22"/>
        </w:rPr>
      </w:pPr>
      <w:r>
        <w:rPr>
          <w:sz w:val="22"/>
          <w:szCs w:val="22"/>
        </w:rPr>
        <w:t>90</w:t>
      </w:r>
      <w:r w:rsidR="008A4211" w:rsidRPr="008A4211">
        <w:rPr>
          <w:sz w:val="22"/>
          <w:szCs w:val="22"/>
        </w:rPr>
        <w:t>% of the nodes radially within 5m of the pre-plot location</w:t>
      </w:r>
    </w:p>
    <w:p w14:paraId="7E1B9186" w14:textId="77777777" w:rsidR="008A4211" w:rsidRDefault="008A4211" w:rsidP="008A4211">
      <w:pPr>
        <w:pStyle w:val="ListParagraph"/>
        <w:numPr>
          <w:ilvl w:val="0"/>
          <w:numId w:val="11"/>
        </w:numPr>
        <w:rPr>
          <w:sz w:val="22"/>
          <w:szCs w:val="22"/>
        </w:rPr>
      </w:pPr>
      <w:r w:rsidRPr="008A4211">
        <w:rPr>
          <w:sz w:val="22"/>
          <w:szCs w:val="22"/>
        </w:rPr>
        <w:t>99% of the nodes radially within 10m of the pre-plot location</w:t>
      </w:r>
    </w:p>
    <w:p w14:paraId="249494DE" w14:textId="1E126B2C" w:rsidR="00032197" w:rsidRPr="00E13C93" w:rsidRDefault="00032197" w:rsidP="00032197">
      <w:pPr>
        <w:pStyle w:val="Heading3"/>
        <w:rPr>
          <w:color w:val="000000" w:themeColor="text1"/>
        </w:rPr>
      </w:pPr>
      <w:bookmarkStart w:id="13" w:name="_Toc16770915"/>
      <w:r w:rsidRPr="00E13C93">
        <w:rPr>
          <w:color w:val="000000" w:themeColor="text1"/>
        </w:rPr>
        <w:t>NOAR</w:t>
      </w:r>
      <w:r w:rsidR="00BB562C" w:rsidRPr="00E13C93">
        <w:rPr>
          <w:color w:val="000000" w:themeColor="text1"/>
        </w:rPr>
        <w:t xml:space="preserve"> Deployment</w:t>
      </w:r>
      <w:bookmarkEnd w:id="13"/>
    </w:p>
    <w:p w14:paraId="52F876D7" w14:textId="20F40813" w:rsidR="00032197" w:rsidRPr="00685CB0" w:rsidRDefault="00032197" w:rsidP="00032197">
      <w:pPr>
        <w:rPr>
          <w:szCs w:val="22"/>
        </w:rPr>
      </w:pPr>
      <w:r w:rsidRPr="00E13C93">
        <w:rPr>
          <w:color w:val="000000" w:themeColor="text1"/>
          <w:szCs w:val="22"/>
        </w:rPr>
        <w:t xml:space="preserve">With the exception of nodes which cannot be positioned at their pre-plot location the nodes will be positioned to the following </w:t>
      </w:r>
      <w:r w:rsidRPr="00F94F04">
        <w:rPr>
          <w:szCs w:val="22"/>
        </w:rPr>
        <w:t>criteria:</w:t>
      </w:r>
    </w:p>
    <w:p w14:paraId="39C55475" w14:textId="77777777" w:rsidR="00E13C93" w:rsidRPr="001D5F78" w:rsidRDefault="00E13C93" w:rsidP="00E13C93">
      <w:pPr>
        <w:pStyle w:val="ListParagraph"/>
        <w:numPr>
          <w:ilvl w:val="0"/>
          <w:numId w:val="11"/>
        </w:numPr>
        <w:rPr>
          <w:color w:val="000000" w:themeColor="text1"/>
          <w:sz w:val="22"/>
        </w:rPr>
      </w:pPr>
      <w:r w:rsidRPr="001D5F78">
        <w:rPr>
          <w:color w:val="000000" w:themeColor="text1"/>
          <w:sz w:val="22"/>
        </w:rPr>
        <w:t>90% of the nodes radially within 5% * water depth +5m of the pre-plot location</w:t>
      </w:r>
    </w:p>
    <w:p w14:paraId="02AAAC02" w14:textId="77777777" w:rsidR="008A4211" w:rsidRDefault="008A4211" w:rsidP="008A4211">
      <w:pPr>
        <w:pStyle w:val="Heading2"/>
      </w:pPr>
      <w:bookmarkStart w:id="14" w:name="_Toc16770916"/>
      <w:r>
        <w:t>Node Spread Criteria</w:t>
      </w:r>
      <w:bookmarkEnd w:id="14"/>
    </w:p>
    <w:p w14:paraId="66D8E46C" w14:textId="616E4474" w:rsidR="008667DD" w:rsidRDefault="008667DD" w:rsidP="008A4211">
      <w:pPr>
        <w:rPr>
          <w:szCs w:val="22"/>
        </w:rPr>
      </w:pPr>
      <w:r>
        <w:rPr>
          <w:szCs w:val="22"/>
        </w:rPr>
        <w:t>For node geometries where the receivers are sampled more densely in the receiver deployment orientation</w:t>
      </w:r>
      <w:r w:rsidR="000E2D9F">
        <w:rPr>
          <w:szCs w:val="22"/>
        </w:rPr>
        <w:t>, normally but not always deployed on a wire or rope</w:t>
      </w:r>
      <w:r>
        <w:rPr>
          <w:szCs w:val="22"/>
        </w:rPr>
        <w:t>:</w:t>
      </w:r>
    </w:p>
    <w:p w14:paraId="30D50406" w14:textId="063A95B9" w:rsidR="008667DD" w:rsidRPr="00A82943" w:rsidRDefault="008667DD" w:rsidP="00E13C93">
      <w:pPr>
        <w:pStyle w:val="ListParagraph"/>
        <w:numPr>
          <w:ilvl w:val="0"/>
          <w:numId w:val="15"/>
        </w:numPr>
        <w:rPr>
          <w:sz w:val="22"/>
          <w:szCs w:val="22"/>
        </w:rPr>
      </w:pPr>
      <w:r w:rsidRPr="00A82943">
        <w:rPr>
          <w:sz w:val="22"/>
          <w:szCs w:val="22"/>
        </w:rPr>
        <w:t xml:space="preserve">If the source sampling interval parallel to the receiver deployment orientation is </w:t>
      </w:r>
      <w:r w:rsidR="000E2D9F" w:rsidRPr="00A82943">
        <w:rPr>
          <w:sz w:val="22"/>
          <w:szCs w:val="22"/>
        </w:rPr>
        <w:t>greater than or equal to</w:t>
      </w:r>
      <w:r w:rsidRPr="00A82943">
        <w:rPr>
          <w:sz w:val="22"/>
          <w:szCs w:val="22"/>
        </w:rPr>
        <w:t xml:space="preserve"> 4x the source sampling interval perpendicular to the receiver deployment orientation t</w:t>
      </w:r>
      <w:r w:rsidR="008A4211" w:rsidRPr="00A82943">
        <w:rPr>
          <w:sz w:val="22"/>
          <w:szCs w:val="22"/>
        </w:rPr>
        <w:t>he active node spread will be considered out of spec</w:t>
      </w:r>
      <w:r w:rsidR="00E13C93" w:rsidRPr="00A82943">
        <w:rPr>
          <w:sz w:val="22"/>
          <w:szCs w:val="22"/>
        </w:rPr>
        <w:t xml:space="preserve"> if:</w:t>
      </w:r>
    </w:p>
    <w:p w14:paraId="485AB91E" w14:textId="70FCC669" w:rsidR="008A4211" w:rsidRPr="008A4211" w:rsidRDefault="008A4211" w:rsidP="00A82943">
      <w:pPr>
        <w:pStyle w:val="ListParagraph"/>
        <w:numPr>
          <w:ilvl w:val="0"/>
          <w:numId w:val="17"/>
        </w:numPr>
        <w:rPr>
          <w:sz w:val="22"/>
          <w:szCs w:val="22"/>
        </w:rPr>
      </w:pPr>
      <w:r w:rsidRPr="008A4211">
        <w:rPr>
          <w:sz w:val="22"/>
          <w:szCs w:val="22"/>
        </w:rPr>
        <w:t xml:space="preserve">More than </w:t>
      </w:r>
      <w:r w:rsidR="008667DD">
        <w:rPr>
          <w:sz w:val="22"/>
          <w:szCs w:val="22"/>
        </w:rPr>
        <w:t xml:space="preserve"> 2.0% </w:t>
      </w:r>
      <w:r w:rsidRPr="008A4211">
        <w:rPr>
          <w:sz w:val="22"/>
          <w:szCs w:val="22"/>
        </w:rPr>
        <w:t>of the nodes of the  active spread (for rolling operations) or total spread (for static operations) are out of spec</w:t>
      </w:r>
    </w:p>
    <w:p w14:paraId="5B7C9AB3" w14:textId="77777777" w:rsidR="008A4211" w:rsidRDefault="008A4211" w:rsidP="00A82943">
      <w:pPr>
        <w:pStyle w:val="ListParagraph"/>
        <w:numPr>
          <w:ilvl w:val="0"/>
          <w:numId w:val="17"/>
        </w:numPr>
        <w:rPr>
          <w:sz w:val="22"/>
          <w:szCs w:val="22"/>
        </w:rPr>
      </w:pPr>
      <w:r w:rsidRPr="008A4211">
        <w:rPr>
          <w:sz w:val="22"/>
          <w:szCs w:val="22"/>
        </w:rPr>
        <w:t>If more than two adjacent nodes, in the inline or crossline direction, are out or specification</w:t>
      </w:r>
    </w:p>
    <w:p w14:paraId="5591EDBC" w14:textId="2D9081AF" w:rsidR="008667DD" w:rsidRPr="00A82943" w:rsidRDefault="008667DD" w:rsidP="008667DD">
      <w:pPr>
        <w:pStyle w:val="ListParagraph"/>
        <w:numPr>
          <w:ilvl w:val="0"/>
          <w:numId w:val="15"/>
        </w:numPr>
        <w:rPr>
          <w:sz w:val="22"/>
          <w:szCs w:val="22"/>
        </w:rPr>
      </w:pPr>
      <w:r w:rsidRPr="00A82943">
        <w:rPr>
          <w:sz w:val="22"/>
          <w:szCs w:val="22"/>
        </w:rPr>
        <w:t xml:space="preserve">If the source sampling interval parallel to the receiver deployment </w:t>
      </w:r>
      <w:r w:rsidR="000E2D9F" w:rsidRPr="00A82943">
        <w:rPr>
          <w:sz w:val="22"/>
          <w:szCs w:val="22"/>
        </w:rPr>
        <w:t xml:space="preserve">orientation is </w:t>
      </w:r>
      <w:r w:rsidRPr="00A82943">
        <w:rPr>
          <w:sz w:val="22"/>
          <w:szCs w:val="22"/>
        </w:rPr>
        <w:t xml:space="preserve"> </w:t>
      </w:r>
      <w:r w:rsidR="000E2D9F" w:rsidRPr="00A82943">
        <w:rPr>
          <w:sz w:val="22"/>
          <w:szCs w:val="22"/>
        </w:rPr>
        <w:t xml:space="preserve">less than </w:t>
      </w:r>
      <w:r w:rsidRPr="00A82943">
        <w:rPr>
          <w:sz w:val="22"/>
          <w:szCs w:val="22"/>
        </w:rPr>
        <w:t>4x the source sampling interval perpendicular to the receiver deployment orientation</w:t>
      </w:r>
      <w:r w:rsidR="000E2D9F" w:rsidRPr="00A82943">
        <w:rPr>
          <w:sz w:val="22"/>
          <w:szCs w:val="22"/>
        </w:rPr>
        <w:t>,</w:t>
      </w:r>
      <w:r w:rsidRPr="00A82943">
        <w:rPr>
          <w:sz w:val="22"/>
          <w:szCs w:val="22"/>
        </w:rPr>
        <w:t xml:space="preserve"> the active node spread will be considered out of spec if:</w:t>
      </w:r>
    </w:p>
    <w:p w14:paraId="5A5A1C23" w14:textId="408FDC87" w:rsidR="008667DD" w:rsidRPr="008A4211" w:rsidRDefault="008667DD" w:rsidP="00A82943">
      <w:pPr>
        <w:pStyle w:val="ListParagraph"/>
        <w:numPr>
          <w:ilvl w:val="0"/>
          <w:numId w:val="18"/>
        </w:numPr>
        <w:rPr>
          <w:sz w:val="22"/>
          <w:szCs w:val="22"/>
        </w:rPr>
      </w:pPr>
      <w:r w:rsidRPr="008A4211">
        <w:rPr>
          <w:sz w:val="22"/>
          <w:szCs w:val="22"/>
        </w:rPr>
        <w:t xml:space="preserve">More than </w:t>
      </w:r>
      <w:r w:rsidR="000E2D9F">
        <w:rPr>
          <w:sz w:val="22"/>
          <w:szCs w:val="22"/>
        </w:rPr>
        <w:t xml:space="preserve"> 3.5</w:t>
      </w:r>
      <w:r>
        <w:rPr>
          <w:sz w:val="22"/>
          <w:szCs w:val="22"/>
        </w:rPr>
        <w:t xml:space="preserve">% </w:t>
      </w:r>
      <w:r w:rsidRPr="008A4211">
        <w:rPr>
          <w:sz w:val="22"/>
          <w:szCs w:val="22"/>
        </w:rPr>
        <w:t>of the nodes of the  active spread (for rolling operations) or total spread (for static operations) are out of spec</w:t>
      </w:r>
    </w:p>
    <w:p w14:paraId="53C21B31" w14:textId="5ABD8B23" w:rsidR="000E2D9F" w:rsidRDefault="008667DD" w:rsidP="00A82943">
      <w:pPr>
        <w:pStyle w:val="ListParagraph"/>
        <w:numPr>
          <w:ilvl w:val="0"/>
          <w:numId w:val="18"/>
        </w:numPr>
        <w:rPr>
          <w:sz w:val="22"/>
          <w:szCs w:val="22"/>
        </w:rPr>
      </w:pPr>
      <w:r w:rsidRPr="008A4211">
        <w:rPr>
          <w:sz w:val="22"/>
          <w:szCs w:val="22"/>
        </w:rPr>
        <w:t>If</w:t>
      </w:r>
      <w:r w:rsidR="000E2D9F">
        <w:rPr>
          <w:sz w:val="22"/>
          <w:szCs w:val="22"/>
        </w:rPr>
        <w:t xml:space="preserve"> the receivers </w:t>
      </w:r>
      <w:r w:rsidR="00E13C93">
        <w:rPr>
          <w:sz w:val="22"/>
          <w:szCs w:val="22"/>
        </w:rPr>
        <w:t xml:space="preserve">per </w:t>
      </w:r>
      <w:r w:rsidR="000E2D9F">
        <w:rPr>
          <w:sz w:val="22"/>
          <w:szCs w:val="22"/>
        </w:rPr>
        <w:t>km2 in any square km is less than 94% of the nominal number of receivers</w:t>
      </w:r>
      <w:r w:rsidR="00E13C93">
        <w:rPr>
          <w:sz w:val="22"/>
          <w:szCs w:val="22"/>
        </w:rPr>
        <w:t xml:space="preserve"> per </w:t>
      </w:r>
      <w:r w:rsidR="000E2D9F">
        <w:rPr>
          <w:sz w:val="22"/>
          <w:szCs w:val="22"/>
        </w:rPr>
        <w:t xml:space="preserve">km2 </w:t>
      </w:r>
    </w:p>
    <w:p w14:paraId="2B730EAE" w14:textId="77777777" w:rsidR="000E2D9F" w:rsidRDefault="000E2D9F" w:rsidP="00E13C93">
      <w:pPr>
        <w:rPr>
          <w:szCs w:val="22"/>
        </w:rPr>
      </w:pPr>
    </w:p>
    <w:p w14:paraId="3C35C7A0" w14:textId="7E329737" w:rsidR="000E2D9F" w:rsidRDefault="000E2D9F" w:rsidP="000E2D9F">
      <w:pPr>
        <w:rPr>
          <w:szCs w:val="22"/>
        </w:rPr>
      </w:pPr>
      <w:r>
        <w:rPr>
          <w:szCs w:val="22"/>
        </w:rPr>
        <w:lastRenderedPageBreak/>
        <w:t>For node geometries where the receivers are sampled similarly parallel and perpendicular to the receiver deployment orientation, normally deployed using an ROV</w:t>
      </w:r>
      <w:r w:rsidR="00545B8A">
        <w:rPr>
          <w:szCs w:val="22"/>
        </w:rPr>
        <w:t>, the active node spread will be considered out of spec if</w:t>
      </w:r>
      <w:r>
        <w:rPr>
          <w:szCs w:val="22"/>
        </w:rPr>
        <w:t>:</w:t>
      </w:r>
    </w:p>
    <w:p w14:paraId="173EC6C0" w14:textId="77777777" w:rsidR="000E2D9F" w:rsidRPr="008A4211" w:rsidRDefault="000E2D9F" w:rsidP="000E2D9F">
      <w:pPr>
        <w:pStyle w:val="ListParagraph"/>
        <w:numPr>
          <w:ilvl w:val="0"/>
          <w:numId w:val="13"/>
        </w:numPr>
        <w:rPr>
          <w:sz w:val="22"/>
          <w:szCs w:val="22"/>
        </w:rPr>
      </w:pPr>
      <w:r w:rsidRPr="008A4211">
        <w:rPr>
          <w:sz w:val="22"/>
          <w:szCs w:val="22"/>
        </w:rPr>
        <w:t xml:space="preserve">More than </w:t>
      </w:r>
      <w:r>
        <w:rPr>
          <w:sz w:val="22"/>
          <w:szCs w:val="22"/>
        </w:rPr>
        <w:t xml:space="preserve"> 2.0% </w:t>
      </w:r>
      <w:r w:rsidRPr="008A4211">
        <w:rPr>
          <w:sz w:val="22"/>
          <w:szCs w:val="22"/>
        </w:rPr>
        <w:t>of the nodes of the  active spread (for rolling operations) or total spread (for static operations) are out of spec</w:t>
      </w:r>
    </w:p>
    <w:p w14:paraId="5E5B6B0C" w14:textId="342677EF" w:rsidR="000E2D9F" w:rsidRDefault="000E2D9F" w:rsidP="000E2D9F">
      <w:pPr>
        <w:pStyle w:val="ListParagraph"/>
        <w:numPr>
          <w:ilvl w:val="0"/>
          <w:numId w:val="13"/>
        </w:numPr>
        <w:rPr>
          <w:sz w:val="22"/>
          <w:szCs w:val="22"/>
        </w:rPr>
      </w:pPr>
      <w:r w:rsidRPr="008A4211">
        <w:rPr>
          <w:sz w:val="22"/>
          <w:szCs w:val="22"/>
        </w:rPr>
        <w:t>If more than two adjacent nodes, in the inline or crossline direction, are out or spec</w:t>
      </w:r>
    </w:p>
    <w:p w14:paraId="5647A6F5" w14:textId="77777777" w:rsidR="008A4211" w:rsidRDefault="008A4211" w:rsidP="008A4211">
      <w:pPr>
        <w:pStyle w:val="Heading1"/>
      </w:pPr>
      <w:bookmarkStart w:id="15" w:name="_Toc16770917"/>
      <w:r>
        <w:t>Source</w:t>
      </w:r>
      <w:bookmarkEnd w:id="15"/>
    </w:p>
    <w:p w14:paraId="4A6EF841" w14:textId="77777777" w:rsidR="00BB562C" w:rsidRDefault="00BB562C" w:rsidP="00BB562C">
      <w:pPr>
        <w:pStyle w:val="Heading2"/>
        <w:ind w:left="720"/>
      </w:pPr>
      <w:bookmarkStart w:id="16" w:name="_Toc16770918"/>
      <w:r>
        <w:t>General</w:t>
      </w:r>
      <w:bookmarkEnd w:id="16"/>
    </w:p>
    <w:p w14:paraId="1E36AB55" w14:textId="77777777" w:rsidR="00BB562C" w:rsidRDefault="00BB562C" w:rsidP="00BB562C">
      <w:pPr>
        <w:pStyle w:val="Heading3"/>
      </w:pPr>
      <w:bookmarkStart w:id="17" w:name="_Toc16770919"/>
      <w:r>
        <w:t>Minimum Source Line Length</w:t>
      </w:r>
      <w:bookmarkEnd w:id="17"/>
    </w:p>
    <w:p w14:paraId="3257ADED" w14:textId="77777777" w:rsidR="00BB562C" w:rsidRDefault="00BB562C" w:rsidP="00BB562C">
      <w:r>
        <w:t>There is no minimum source line length.</w:t>
      </w:r>
    </w:p>
    <w:p w14:paraId="68B832F7" w14:textId="77777777" w:rsidR="00BB562C" w:rsidRDefault="00BB562C" w:rsidP="00BB562C">
      <w:pPr>
        <w:pStyle w:val="Heading3"/>
      </w:pPr>
      <w:bookmarkStart w:id="18" w:name="_Toc16770920"/>
      <w:r>
        <w:t>Source Line Reshoot Overlap</w:t>
      </w:r>
      <w:bookmarkEnd w:id="18"/>
    </w:p>
    <w:p w14:paraId="7D880DB6" w14:textId="77777777" w:rsidR="00BB562C" w:rsidRPr="0041464E" w:rsidRDefault="00BB562C" w:rsidP="00BB562C">
      <w:r>
        <w:t>There is no requirement to overlap shot points when reshooting a hole.</w:t>
      </w:r>
    </w:p>
    <w:p w14:paraId="15DCEE5B" w14:textId="77777777" w:rsidR="008A4211" w:rsidRDefault="008A4211" w:rsidP="008A4211">
      <w:pPr>
        <w:pStyle w:val="Heading2"/>
      </w:pPr>
      <w:bookmarkStart w:id="19" w:name="_Toc16770921"/>
      <w:r>
        <w:t>Source Minimum Requirements</w:t>
      </w:r>
      <w:bookmarkEnd w:id="19"/>
    </w:p>
    <w:p w14:paraId="57B0DB5E" w14:textId="77777777" w:rsidR="008A4211" w:rsidRDefault="008A4211" w:rsidP="008A4211">
      <w:r>
        <w:t>The source will be configured of array elements as specified and agreed in the pre-survey discussions.</w:t>
      </w:r>
    </w:p>
    <w:p w14:paraId="36DC9BD6" w14:textId="77777777" w:rsidR="008A4211" w:rsidRPr="0057274A" w:rsidRDefault="008A4211" w:rsidP="008A4211">
      <w:r w:rsidRPr="00821C5D">
        <w:t>All guns shall be fed by air as appropriate. Each sub-array shall be equipped with pressure gauges. If the pressure gauge is not available in the sub-array, the manifold gauge pressure will be used.</w:t>
      </w:r>
      <w:r>
        <w:t xml:space="preserve"> </w:t>
      </w:r>
    </w:p>
    <w:p w14:paraId="48532FCB" w14:textId="77777777" w:rsidR="008A4211" w:rsidRPr="0057274A" w:rsidRDefault="008A4211" w:rsidP="008A4211">
      <w:r w:rsidRPr="0057274A">
        <w:t>The air pressure shall be displayed in the recording room</w:t>
      </w:r>
      <w:r w:rsidRPr="00630100">
        <w:t xml:space="preserve"> </w:t>
      </w:r>
      <w:r w:rsidRPr="00821C5D">
        <w:t>and recorded on the seismic tape.</w:t>
      </w:r>
      <w:r w:rsidRPr="0057274A">
        <w:t xml:space="preserve"> Separations between individual strings in an</w:t>
      </w:r>
      <w:r>
        <w:t xml:space="preserve"> array shall be monitored in real-time</w:t>
      </w:r>
    </w:p>
    <w:p w14:paraId="3A5D4A6D" w14:textId="167BAF83" w:rsidR="008A4211" w:rsidRPr="0057274A" w:rsidRDefault="008A4211" w:rsidP="008A4211">
      <w:r w:rsidRPr="0057274A">
        <w:t>As a minimum there shall be at least three depth indicator</w:t>
      </w:r>
      <w:r w:rsidR="00545B8A">
        <w:t>s</w:t>
      </w:r>
      <w:r w:rsidRPr="0057274A">
        <w:t xml:space="preserve"> per </w:t>
      </w:r>
      <w:r>
        <w:t xml:space="preserve">sub-array, at the front, middle and end, for sub-arrays of 6 or more array elements or at least two </w:t>
      </w:r>
      <w:r w:rsidRPr="0057274A">
        <w:t>depth indicator</w:t>
      </w:r>
      <w:r w:rsidR="00545B8A">
        <w:t>s</w:t>
      </w:r>
      <w:r w:rsidRPr="0057274A">
        <w:t xml:space="preserve"> per </w:t>
      </w:r>
      <w:r>
        <w:t xml:space="preserve">sub-array, at the front and end, for sub-arrays of 5 or less array elements. </w:t>
      </w:r>
      <w:r w:rsidRPr="0057274A">
        <w:t xml:space="preserve">The accuracy of the depth </w:t>
      </w:r>
      <w:r>
        <w:t>indicators shall be within ± 0.3m</w:t>
      </w:r>
      <w:r w:rsidRPr="0057274A">
        <w:t xml:space="preserve">. </w:t>
      </w:r>
    </w:p>
    <w:p w14:paraId="27FCFC9C" w14:textId="54B0D082" w:rsidR="008A4211" w:rsidRPr="0057274A" w:rsidRDefault="008A4211" w:rsidP="008A4211">
      <w:r w:rsidRPr="0057274A">
        <w:t xml:space="preserve">Near field signatures shall be recorded </w:t>
      </w:r>
      <w:r>
        <w:t xml:space="preserve">at </w:t>
      </w:r>
      <w:r w:rsidR="000E2D9F">
        <w:t xml:space="preserve">a </w:t>
      </w:r>
      <w:r>
        <w:t>sample rate</w:t>
      </w:r>
      <w:r w:rsidR="000E2D9F">
        <w:t xml:space="preserve"> of 1ms or less</w:t>
      </w:r>
      <w:r>
        <w:t xml:space="preserve"> on separate media than the</w:t>
      </w:r>
      <w:r w:rsidRPr="0057274A">
        <w:t xml:space="preserve"> seismic tape.</w:t>
      </w:r>
      <w:r>
        <w:t xml:space="preserve"> Near field data shall be displayed in real time for online QC to assess the source quality.</w:t>
      </w:r>
      <w:r w:rsidRPr="0057274A">
        <w:t xml:space="preserve"> </w:t>
      </w:r>
    </w:p>
    <w:p w14:paraId="2F73AB50" w14:textId="168F99C0" w:rsidR="008A4211" w:rsidRPr="0057274A" w:rsidRDefault="008A4211" w:rsidP="008A4211">
      <w:r w:rsidRPr="0057274A">
        <w:t xml:space="preserve">Gun mask identifier (for multi-source operations) shall be recorded </w:t>
      </w:r>
      <w:r w:rsidR="00AF28F3">
        <w:t>to seismic and navigation tapes.</w:t>
      </w:r>
    </w:p>
    <w:p w14:paraId="037FF036" w14:textId="44E58F17" w:rsidR="008A4211" w:rsidRPr="0057274A" w:rsidRDefault="00A82943" w:rsidP="008A4211">
      <w:r>
        <w:t xml:space="preserve">Each array element </w:t>
      </w:r>
      <w:r w:rsidR="008A4211" w:rsidRPr="0057274A">
        <w:t xml:space="preserve">shall be monitored by a hydrophone located as close to the center of explosion as practical. </w:t>
      </w:r>
    </w:p>
    <w:p w14:paraId="5E2EFA6B" w14:textId="77777777" w:rsidR="008A4211" w:rsidRPr="008A4211" w:rsidRDefault="008A4211" w:rsidP="008A4211">
      <w:pPr>
        <w:rPr>
          <w:szCs w:val="22"/>
        </w:rPr>
      </w:pPr>
      <w:r w:rsidRPr="0057274A">
        <w:t>S</w:t>
      </w:r>
      <w:r w:rsidRPr="008A4211">
        <w:rPr>
          <w:szCs w:val="22"/>
        </w:rPr>
        <w:t>ource controller systems shall be able to:</w:t>
      </w:r>
    </w:p>
    <w:p w14:paraId="4B49BA8E" w14:textId="386D84BF" w:rsidR="008A4211" w:rsidRPr="008A4211" w:rsidRDefault="00032197" w:rsidP="008A4211">
      <w:pPr>
        <w:pStyle w:val="ListParagraph"/>
        <w:numPr>
          <w:ilvl w:val="0"/>
          <w:numId w:val="2"/>
        </w:numPr>
        <w:rPr>
          <w:sz w:val="22"/>
          <w:szCs w:val="22"/>
        </w:rPr>
      </w:pPr>
      <w:r>
        <w:rPr>
          <w:sz w:val="22"/>
          <w:szCs w:val="22"/>
        </w:rPr>
        <w:t>D</w:t>
      </w:r>
      <w:r w:rsidR="008A4211" w:rsidRPr="008A4211">
        <w:rPr>
          <w:sz w:val="22"/>
          <w:szCs w:val="22"/>
        </w:rPr>
        <w:t>etect and display the fire time of each individual gun relative to the fire comman</w:t>
      </w:r>
      <w:r w:rsidR="00762F11">
        <w:rPr>
          <w:sz w:val="22"/>
          <w:szCs w:val="22"/>
        </w:rPr>
        <w:t>d time to an accuracy of 0.25 milliseconds</w:t>
      </w:r>
    </w:p>
    <w:p w14:paraId="6686B1B3" w14:textId="4CABD99B" w:rsidR="008A4211" w:rsidRPr="008A4211" w:rsidRDefault="00032197" w:rsidP="008A4211">
      <w:pPr>
        <w:pStyle w:val="ListParagraph"/>
        <w:numPr>
          <w:ilvl w:val="0"/>
          <w:numId w:val="2"/>
        </w:numPr>
        <w:rPr>
          <w:sz w:val="22"/>
          <w:szCs w:val="22"/>
        </w:rPr>
      </w:pPr>
      <w:r>
        <w:rPr>
          <w:sz w:val="22"/>
          <w:szCs w:val="22"/>
        </w:rPr>
        <w:t>D</w:t>
      </w:r>
      <w:r w:rsidR="008A4211" w:rsidRPr="008A4211">
        <w:rPr>
          <w:sz w:val="22"/>
          <w:szCs w:val="22"/>
        </w:rPr>
        <w:t>isplay individual timing errors graphically</w:t>
      </w:r>
    </w:p>
    <w:p w14:paraId="585C113E" w14:textId="4C509C94" w:rsidR="008A4211" w:rsidRPr="008A4211" w:rsidRDefault="00032197" w:rsidP="008A4211">
      <w:pPr>
        <w:pStyle w:val="ListParagraph"/>
        <w:numPr>
          <w:ilvl w:val="0"/>
          <w:numId w:val="2"/>
        </w:numPr>
        <w:rPr>
          <w:sz w:val="22"/>
          <w:szCs w:val="22"/>
        </w:rPr>
      </w:pPr>
      <w:r>
        <w:rPr>
          <w:sz w:val="22"/>
          <w:szCs w:val="22"/>
        </w:rPr>
        <w:t>S</w:t>
      </w:r>
      <w:r w:rsidR="008A4211" w:rsidRPr="008A4211">
        <w:rPr>
          <w:sz w:val="22"/>
          <w:szCs w:val="22"/>
        </w:rPr>
        <w:t>ynchronize all guns within a specific time window</w:t>
      </w:r>
    </w:p>
    <w:p w14:paraId="5F0E62F8" w14:textId="7CFF0BBC" w:rsidR="008A4211" w:rsidRPr="008A4211" w:rsidRDefault="00032197" w:rsidP="008A4211">
      <w:pPr>
        <w:pStyle w:val="ListParagraph"/>
        <w:numPr>
          <w:ilvl w:val="0"/>
          <w:numId w:val="2"/>
        </w:numPr>
        <w:rPr>
          <w:sz w:val="22"/>
          <w:szCs w:val="22"/>
        </w:rPr>
      </w:pPr>
      <w:r>
        <w:rPr>
          <w:sz w:val="22"/>
          <w:szCs w:val="22"/>
        </w:rPr>
        <w:t>P</w:t>
      </w:r>
      <w:r w:rsidR="008A4211" w:rsidRPr="008A4211">
        <w:rPr>
          <w:sz w:val="22"/>
          <w:szCs w:val="22"/>
        </w:rPr>
        <w:t xml:space="preserve">rovide alarms for auto-firing guns, out of sequence firing (flip/flop shooting), single gun misfires </w:t>
      </w:r>
    </w:p>
    <w:p w14:paraId="45F7B011" w14:textId="39D3610F" w:rsidR="008A4211" w:rsidRPr="008A4211" w:rsidRDefault="00032197" w:rsidP="008A4211">
      <w:pPr>
        <w:pStyle w:val="ListParagraph"/>
        <w:numPr>
          <w:ilvl w:val="0"/>
          <w:numId w:val="2"/>
        </w:numPr>
        <w:rPr>
          <w:sz w:val="22"/>
          <w:szCs w:val="22"/>
        </w:rPr>
      </w:pPr>
      <w:r>
        <w:rPr>
          <w:sz w:val="22"/>
          <w:szCs w:val="22"/>
        </w:rPr>
        <w:t>D</w:t>
      </w:r>
      <w:r w:rsidR="008A4211" w:rsidRPr="008A4211">
        <w:rPr>
          <w:sz w:val="22"/>
          <w:szCs w:val="22"/>
        </w:rPr>
        <w:t>etermine the standard deviation of timing errors for each gun at each shot and display graphically</w:t>
      </w:r>
    </w:p>
    <w:p w14:paraId="4A2A4C33" w14:textId="340C4921" w:rsidR="008A4211" w:rsidRPr="008A4211" w:rsidRDefault="00032197" w:rsidP="008A4211">
      <w:pPr>
        <w:pStyle w:val="ListParagraph"/>
        <w:numPr>
          <w:ilvl w:val="0"/>
          <w:numId w:val="2"/>
        </w:numPr>
        <w:rPr>
          <w:sz w:val="22"/>
          <w:szCs w:val="22"/>
        </w:rPr>
      </w:pPr>
      <w:r>
        <w:rPr>
          <w:sz w:val="22"/>
          <w:szCs w:val="22"/>
        </w:rPr>
        <w:t>A</w:t>
      </w:r>
      <w:r w:rsidR="008A4211" w:rsidRPr="008A4211">
        <w:rPr>
          <w:sz w:val="22"/>
          <w:szCs w:val="22"/>
        </w:rPr>
        <w:t>t the end of each line produce a summary of gun performance during th</w:t>
      </w:r>
      <w:r>
        <w:rPr>
          <w:sz w:val="22"/>
          <w:szCs w:val="22"/>
        </w:rPr>
        <w:t>e line and display graphically</w:t>
      </w:r>
    </w:p>
    <w:p w14:paraId="53BA1A11" w14:textId="77777777" w:rsidR="008A4211" w:rsidRPr="002504CA" w:rsidRDefault="008A4211" w:rsidP="008A4211">
      <w:pPr>
        <w:pStyle w:val="Heading2"/>
      </w:pPr>
      <w:bookmarkStart w:id="20" w:name="_Toc16770922"/>
      <w:r w:rsidRPr="002504CA">
        <w:lastRenderedPageBreak/>
        <w:t>Source QC Checks and Tests</w:t>
      </w:r>
      <w:bookmarkEnd w:id="20"/>
      <w:r w:rsidRPr="002504CA">
        <w:t xml:space="preserve"> </w:t>
      </w:r>
    </w:p>
    <w:p w14:paraId="2586DA57" w14:textId="77777777" w:rsidR="008A4211" w:rsidRPr="008A4211" w:rsidRDefault="008A4211" w:rsidP="008A4211">
      <w:pPr>
        <w:rPr>
          <w:szCs w:val="22"/>
        </w:rPr>
      </w:pPr>
      <w:r w:rsidRPr="008A4211">
        <w:rPr>
          <w:szCs w:val="22"/>
        </w:rPr>
        <w:t xml:space="preserve">The following checks shall be undertaken prior to start of survey: </w:t>
      </w:r>
    </w:p>
    <w:p w14:paraId="4172FF1E" w14:textId="7B86443A" w:rsidR="008A4211" w:rsidRPr="008A4211" w:rsidRDefault="00032197" w:rsidP="008A4211">
      <w:pPr>
        <w:pStyle w:val="ListParagraph"/>
        <w:numPr>
          <w:ilvl w:val="0"/>
          <w:numId w:val="6"/>
        </w:numPr>
        <w:rPr>
          <w:sz w:val="22"/>
          <w:szCs w:val="22"/>
        </w:rPr>
      </w:pPr>
      <w:r>
        <w:rPr>
          <w:sz w:val="22"/>
          <w:szCs w:val="22"/>
        </w:rPr>
        <w:t>C</w:t>
      </w:r>
      <w:r w:rsidR="008A4211" w:rsidRPr="008A4211">
        <w:rPr>
          <w:sz w:val="22"/>
          <w:szCs w:val="22"/>
        </w:rPr>
        <w:t xml:space="preserve">alibration of depth indicators </w:t>
      </w:r>
    </w:p>
    <w:p w14:paraId="73B1EE9F" w14:textId="02906399" w:rsidR="008A4211" w:rsidRPr="008A4211" w:rsidRDefault="00032197" w:rsidP="008A4211">
      <w:pPr>
        <w:pStyle w:val="ListParagraph"/>
        <w:numPr>
          <w:ilvl w:val="0"/>
          <w:numId w:val="6"/>
        </w:numPr>
        <w:rPr>
          <w:sz w:val="22"/>
          <w:szCs w:val="22"/>
        </w:rPr>
      </w:pPr>
      <w:r>
        <w:rPr>
          <w:sz w:val="22"/>
          <w:szCs w:val="22"/>
        </w:rPr>
        <w:t>V</w:t>
      </w:r>
      <w:r w:rsidR="008A4211" w:rsidRPr="008A4211">
        <w:rPr>
          <w:sz w:val="22"/>
          <w:szCs w:val="22"/>
        </w:rPr>
        <w:t xml:space="preserve">erification that record length and speed are compatible with source re- cycle times </w:t>
      </w:r>
    </w:p>
    <w:p w14:paraId="0C1C49F8" w14:textId="39B7707F" w:rsidR="008A4211" w:rsidRPr="008A4211" w:rsidRDefault="00032197" w:rsidP="008A4211">
      <w:pPr>
        <w:pStyle w:val="ListParagraph"/>
        <w:numPr>
          <w:ilvl w:val="0"/>
          <w:numId w:val="6"/>
        </w:numPr>
        <w:rPr>
          <w:sz w:val="22"/>
          <w:szCs w:val="22"/>
        </w:rPr>
      </w:pPr>
      <w:r>
        <w:rPr>
          <w:sz w:val="22"/>
          <w:szCs w:val="22"/>
        </w:rPr>
        <w:t>M</w:t>
      </w:r>
      <w:r w:rsidR="008A4211" w:rsidRPr="008A4211">
        <w:rPr>
          <w:sz w:val="22"/>
          <w:szCs w:val="22"/>
        </w:rPr>
        <w:t xml:space="preserve">easurement of towing ropes, wires and chains </w:t>
      </w:r>
    </w:p>
    <w:p w14:paraId="344E5A7A" w14:textId="7E3A88A1" w:rsidR="008A4211" w:rsidRPr="008A4211" w:rsidRDefault="00032197" w:rsidP="008A4211">
      <w:pPr>
        <w:pStyle w:val="ListParagraph"/>
        <w:numPr>
          <w:ilvl w:val="0"/>
          <w:numId w:val="6"/>
        </w:numPr>
        <w:rPr>
          <w:sz w:val="22"/>
          <w:szCs w:val="22"/>
        </w:rPr>
      </w:pPr>
      <w:r>
        <w:rPr>
          <w:sz w:val="22"/>
          <w:szCs w:val="22"/>
        </w:rPr>
        <w:t>C</w:t>
      </w:r>
      <w:r w:rsidR="008A4211" w:rsidRPr="008A4211">
        <w:rPr>
          <w:sz w:val="22"/>
          <w:szCs w:val="22"/>
        </w:rPr>
        <w:t xml:space="preserve">orrect operation of source mask (dual vessel flip/flop operations only) identifier using single trace recorder or seismic QC system </w:t>
      </w:r>
    </w:p>
    <w:p w14:paraId="3CF1DAAE" w14:textId="77777777" w:rsidR="008A4211" w:rsidRPr="008A4211" w:rsidRDefault="008A4211" w:rsidP="008A4211">
      <w:pPr>
        <w:pStyle w:val="ListParagraph"/>
        <w:numPr>
          <w:ilvl w:val="0"/>
          <w:numId w:val="6"/>
        </w:numPr>
        <w:rPr>
          <w:sz w:val="22"/>
          <w:szCs w:val="22"/>
        </w:rPr>
      </w:pPr>
      <w:r w:rsidRPr="008A4211">
        <w:rPr>
          <w:sz w:val="22"/>
          <w:szCs w:val="22"/>
        </w:rPr>
        <w:t>Analysis of nearfield traces (each array element firing individually)</w:t>
      </w:r>
    </w:p>
    <w:p w14:paraId="255F0F51" w14:textId="77777777" w:rsidR="008A4211" w:rsidRPr="00AF54ED" w:rsidRDefault="008A4211" w:rsidP="008A4211">
      <w:pPr>
        <w:pStyle w:val="Heading2"/>
      </w:pPr>
      <w:bookmarkStart w:id="21" w:name="_Toc16770923"/>
      <w:r w:rsidRPr="00AF54ED">
        <w:t>Source Performance Specifications</w:t>
      </w:r>
      <w:bookmarkEnd w:id="21"/>
      <w:r w:rsidRPr="00AF54ED">
        <w:t xml:space="preserve"> </w:t>
      </w:r>
    </w:p>
    <w:p w14:paraId="4ADB628D" w14:textId="77777777" w:rsidR="008A4211" w:rsidRDefault="008A4211" w:rsidP="008A4211">
      <w:r w:rsidRPr="00AF54ED">
        <w:t>A gun is considered to have misfired and will be shut down under any on</w:t>
      </w:r>
      <w:r>
        <w:t>e of the following conditions:</w:t>
      </w:r>
    </w:p>
    <w:p w14:paraId="5D60AA0A" w14:textId="77777777" w:rsidR="008A4211" w:rsidRPr="008A4211" w:rsidRDefault="008A4211" w:rsidP="008A4211">
      <w:pPr>
        <w:pStyle w:val="ListParagraph"/>
        <w:numPr>
          <w:ilvl w:val="0"/>
          <w:numId w:val="3"/>
        </w:numPr>
        <w:rPr>
          <w:sz w:val="22"/>
          <w:szCs w:val="22"/>
        </w:rPr>
      </w:pPr>
      <w:r w:rsidRPr="008A4211">
        <w:rPr>
          <w:sz w:val="22"/>
          <w:szCs w:val="22"/>
        </w:rPr>
        <w:t>Gun fires more than once in a cycle (auto-fire)</w:t>
      </w:r>
    </w:p>
    <w:p w14:paraId="60683445" w14:textId="441A078C" w:rsidR="008A4211" w:rsidRPr="008A4211" w:rsidRDefault="00032197" w:rsidP="008A4211">
      <w:pPr>
        <w:pStyle w:val="ListParagraph"/>
        <w:numPr>
          <w:ilvl w:val="0"/>
          <w:numId w:val="3"/>
        </w:numPr>
        <w:rPr>
          <w:sz w:val="22"/>
          <w:szCs w:val="22"/>
        </w:rPr>
      </w:pPr>
      <w:r>
        <w:rPr>
          <w:sz w:val="22"/>
          <w:szCs w:val="22"/>
        </w:rPr>
        <w:t>A</w:t>
      </w:r>
      <w:r w:rsidR="008A4211" w:rsidRPr="008A4211">
        <w:rPr>
          <w:sz w:val="22"/>
          <w:szCs w:val="22"/>
        </w:rPr>
        <w:t>ir leak</w:t>
      </w:r>
    </w:p>
    <w:p w14:paraId="18AA37D3" w14:textId="66D16D2F" w:rsidR="008A4211" w:rsidRPr="008A4211" w:rsidRDefault="00032197" w:rsidP="008A4211">
      <w:pPr>
        <w:pStyle w:val="ListParagraph"/>
        <w:numPr>
          <w:ilvl w:val="0"/>
          <w:numId w:val="3"/>
        </w:numPr>
        <w:rPr>
          <w:sz w:val="22"/>
          <w:szCs w:val="22"/>
        </w:rPr>
      </w:pPr>
      <w:r>
        <w:rPr>
          <w:sz w:val="22"/>
          <w:szCs w:val="22"/>
        </w:rPr>
        <w:t>A</w:t>
      </w:r>
      <w:r w:rsidR="008A4211" w:rsidRPr="008A4211">
        <w:rPr>
          <w:sz w:val="22"/>
          <w:szCs w:val="22"/>
        </w:rPr>
        <w:t>nomalous near field signature</w:t>
      </w:r>
    </w:p>
    <w:p w14:paraId="552C5DB0" w14:textId="15B82BAB" w:rsidR="008A4211" w:rsidRPr="008A4211" w:rsidRDefault="00032197" w:rsidP="008A4211">
      <w:pPr>
        <w:pStyle w:val="ListParagraph"/>
        <w:numPr>
          <w:ilvl w:val="0"/>
          <w:numId w:val="3"/>
        </w:numPr>
        <w:rPr>
          <w:sz w:val="22"/>
          <w:szCs w:val="22"/>
        </w:rPr>
      </w:pPr>
      <w:r>
        <w:rPr>
          <w:sz w:val="22"/>
          <w:szCs w:val="22"/>
        </w:rPr>
        <w:t>T</w:t>
      </w:r>
      <w:r w:rsidR="008A4211" w:rsidRPr="008A4211">
        <w:rPr>
          <w:sz w:val="22"/>
          <w:szCs w:val="22"/>
        </w:rPr>
        <w:t>iming synchronization in excess of ±1.5 millisecond from time zero</w:t>
      </w:r>
    </w:p>
    <w:p w14:paraId="22130015" w14:textId="41A9958A" w:rsidR="008A4211" w:rsidRPr="008A4211" w:rsidRDefault="00032197" w:rsidP="008A4211">
      <w:pPr>
        <w:pStyle w:val="ListParagraph"/>
        <w:numPr>
          <w:ilvl w:val="0"/>
          <w:numId w:val="3"/>
        </w:numPr>
        <w:rPr>
          <w:sz w:val="22"/>
          <w:szCs w:val="22"/>
        </w:rPr>
      </w:pPr>
      <w:r>
        <w:rPr>
          <w:sz w:val="22"/>
          <w:szCs w:val="22"/>
        </w:rPr>
        <w:t>T</w:t>
      </w:r>
      <w:r w:rsidR="008A4211" w:rsidRPr="008A4211">
        <w:rPr>
          <w:sz w:val="22"/>
          <w:szCs w:val="22"/>
        </w:rPr>
        <w:t>iming synchronization in excess of ±1.0 milliseconds from time zero for more than 10 of any 50 consecutive shots.</w:t>
      </w:r>
    </w:p>
    <w:p w14:paraId="4DF6E29F" w14:textId="77777777" w:rsidR="008A4211" w:rsidRDefault="008A4211" w:rsidP="008A4211">
      <w:r w:rsidRPr="00AF54ED">
        <w:t>The following specifications shall govern the operation of the source(s). Individual records outside of these specifications shall be considered as a misfire:</w:t>
      </w:r>
    </w:p>
    <w:p w14:paraId="1360C20F" w14:textId="5DADBD53" w:rsidR="008A4211" w:rsidRPr="008A4211" w:rsidRDefault="00032197" w:rsidP="008A4211">
      <w:pPr>
        <w:pStyle w:val="ListParagraph"/>
        <w:numPr>
          <w:ilvl w:val="0"/>
          <w:numId w:val="4"/>
        </w:numPr>
        <w:rPr>
          <w:sz w:val="22"/>
          <w:szCs w:val="22"/>
        </w:rPr>
      </w:pPr>
      <w:r>
        <w:rPr>
          <w:sz w:val="22"/>
          <w:szCs w:val="22"/>
        </w:rPr>
        <w:t>M</w:t>
      </w:r>
      <w:r w:rsidR="008A4211" w:rsidRPr="008A4211">
        <w:rPr>
          <w:sz w:val="22"/>
          <w:szCs w:val="22"/>
        </w:rPr>
        <w:t>alfunction of source controller system</w:t>
      </w:r>
    </w:p>
    <w:p w14:paraId="02017A31" w14:textId="0B33148A" w:rsidR="008A4211" w:rsidRPr="008A4211" w:rsidRDefault="00032197" w:rsidP="008A4211">
      <w:pPr>
        <w:pStyle w:val="ListParagraph"/>
        <w:numPr>
          <w:ilvl w:val="0"/>
          <w:numId w:val="4"/>
        </w:numPr>
        <w:rPr>
          <w:sz w:val="22"/>
          <w:szCs w:val="22"/>
        </w:rPr>
      </w:pPr>
      <w:r>
        <w:rPr>
          <w:sz w:val="22"/>
          <w:szCs w:val="22"/>
        </w:rPr>
        <w:t>N</w:t>
      </w:r>
      <w:r w:rsidR="008A4211" w:rsidRPr="008A4211">
        <w:rPr>
          <w:sz w:val="22"/>
          <w:szCs w:val="22"/>
        </w:rPr>
        <w:t>o depth indication per sub-array</w:t>
      </w:r>
    </w:p>
    <w:p w14:paraId="0DB95AE2" w14:textId="5AADFF22" w:rsidR="008A4211" w:rsidRPr="008A4211" w:rsidRDefault="00032197" w:rsidP="008A4211">
      <w:pPr>
        <w:pStyle w:val="ListParagraph"/>
        <w:numPr>
          <w:ilvl w:val="0"/>
          <w:numId w:val="4"/>
        </w:numPr>
        <w:rPr>
          <w:sz w:val="22"/>
          <w:szCs w:val="22"/>
        </w:rPr>
      </w:pPr>
      <w:r>
        <w:rPr>
          <w:sz w:val="22"/>
          <w:szCs w:val="22"/>
        </w:rPr>
        <w:t>S</w:t>
      </w:r>
      <w:r w:rsidR="008A4211" w:rsidRPr="008A4211">
        <w:rPr>
          <w:sz w:val="22"/>
          <w:szCs w:val="22"/>
        </w:rPr>
        <w:t>ource depth differs by more than 1.0 meter from the nominal depth</w:t>
      </w:r>
    </w:p>
    <w:p w14:paraId="1AE0429C" w14:textId="77777777" w:rsidR="008A4211" w:rsidRPr="008A4211" w:rsidRDefault="008A4211" w:rsidP="008A4211">
      <w:pPr>
        <w:pStyle w:val="ListParagraph"/>
        <w:numPr>
          <w:ilvl w:val="0"/>
          <w:numId w:val="4"/>
        </w:numPr>
        <w:rPr>
          <w:sz w:val="22"/>
          <w:szCs w:val="22"/>
        </w:rPr>
      </w:pPr>
      <w:r w:rsidRPr="008A4211">
        <w:rPr>
          <w:sz w:val="22"/>
          <w:szCs w:val="22"/>
        </w:rPr>
        <w:t>One or more guns fires more than once in a single shot cycle (auto-firing gun(s))</w:t>
      </w:r>
    </w:p>
    <w:p w14:paraId="28680F20" w14:textId="02E1106D" w:rsidR="008A4211" w:rsidRPr="008A4211" w:rsidRDefault="00032197" w:rsidP="008A4211">
      <w:pPr>
        <w:pStyle w:val="ListParagraph"/>
        <w:numPr>
          <w:ilvl w:val="0"/>
          <w:numId w:val="4"/>
        </w:numPr>
        <w:rPr>
          <w:sz w:val="22"/>
          <w:szCs w:val="22"/>
        </w:rPr>
      </w:pPr>
      <w:r>
        <w:rPr>
          <w:sz w:val="22"/>
          <w:szCs w:val="22"/>
        </w:rPr>
        <w:t>A</w:t>
      </w:r>
      <w:r w:rsidR="008A4211" w:rsidRPr="008A4211">
        <w:rPr>
          <w:sz w:val="22"/>
          <w:szCs w:val="22"/>
        </w:rPr>
        <w:t>ir pressure differs by more than 10% from  specified pressure</w:t>
      </w:r>
    </w:p>
    <w:p w14:paraId="3B18F7CC" w14:textId="1F10043C" w:rsidR="008A4211" w:rsidRPr="008A4211" w:rsidRDefault="00032197" w:rsidP="008A4211">
      <w:pPr>
        <w:pStyle w:val="ListParagraph"/>
        <w:numPr>
          <w:ilvl w:val="0"/>
          <w:numId w:val="4"/>
        </w:numPr>
        <w:rPr>
          <w:sz w:val="22"/>
          <w:szCs w:val="22"/>
        </w:rPr>
      </w:pPr>
      <w:r>
        <w:rPr>
          <w:sz w:val="22"/>
          <w:szCs w:val="22"/>
        </w:rPr>
        <w:t>L</w:t>
      </w:r>
      <w:r w:rsidR="008A4211" w:rsidRPr="008A4211">
        <w:rPr>
          <w:sz w:val="22"/>
          <w:szCs w:val="22"/>
        </w:rPr>
        <w:t>oss of time break</w:t>
      </w:r>
    </w:p>
    <w:p w14:paraId="47E7174A" w14:textId="77777777" w:rsidR="008A4211" w:rsidRDefault="008A4211" w:rsidP="008A4211">
      <w:pPr>
        <w:pStyle w:val="ListParagraph"/>
        <w:numPr>
          <w:ilvl w:val="0"/>
          <w:numId w:val="4"/>
        </w:numPr>
        <w:rPr>
          <w:sz w:val="22"/>
          <w:szCs w:val="22"/>
        </w:rPr>
      </w:pPr>
      <w:r w:rsidRPr="008A4211">
        <w:rPr>
          <w:sz w:val="22"/>
          <w:szCs w:val="22"/>
        </w:rPr>
        <w:t>Combination of operational guns in the array does not meet the source drop-out specifications as detailed in the source drop-out table (Section 4.4)</w:t>
      </w:r>
    </w:p>
    <w:p w14:paraId="5693078C" w14:textId="67947073" w:rsidR="00A22B8B" w:rsidRPr="00610FCF" w:rsidRDefault="00A22B8B" w:rsidP="00A22B8B">
      <w:pPr>
        <w:rPr>
          <w:szCs w:val="22"/>
        </w:rPr>
      </w:pPr>
      <w:r w:rsidRPr="00610FCF">
        <w:rPr>
          <w:szCs w:val="22"/>
        </w:rPr>
        <w:t xml:space="preserve">Consecutive ranges of shotpoints which exceed the specifications below will need be re-acquired regardless of whether the minimum </w:t>
      </w:r>
      <w:r w:rsidR="00705F86" w:rsidRPr="00610FCF">
        <w:rPr>
          <w:szCs w:val="22"/>
        </w:rPr>
        <w:t xml:space="preserve">% of shotpoints / node </w:t>
      </w:r>
      <w:r w:rsidR="007A4713" w:rsidRPr="00610FCF">
        <w:rPr>
          <w:szCs w:val="22"/>
        </w:rPr>
        <w:t>specification is met</w:t>
      </w:r>
      <w:r w:rsidRPr="00610FCF">
        <w:rPr>
          <w:szCs w:val="22"/>
        </w:rPr>
        <w:t>:</w:t>
      </w:r>
    </w:p>
    <w:p w14:paraId="619577F9" w14:textId="33EA19C4" w:rsidR="00A22B8B" w:rsidRPr="00610FCF" w:rsidRDefault="00A22B8B" w:rsidP="00610FCF">
      <w:pPr>
        <w:pStyle w:val="ListParagraph"/>
        <w:numPr>
          <w:ilvl w:val="0"/>
          <w:numId w:val="4"/>
        </w:numPr>
        <w:rPr>
          <w:sz w:val="22"/>
          <w:szCs w:val="22"/>
        </w:rPr>
      </w:pPr>
      <w:r w:rsidRPr="00610FCF">
        <w:rPr>
          <w:sz w:val="22"/>
          <w:szCs w:val="22"/>
        </w:rPr>
        <w:t>15 consecutive bad shotpoints on any source line i.e. the same array failing for 15 consecutive shotpoints</w:t>
      </w:r>
    </w:p>
    <w:p w14:paraId="3E287DCC" w14:textId="0C4F55E9" w:rsidR="00A22B8B" w:rsidRPr="00610FCF" w:rsidRDefault="00A22B8B" w:rsidP="00610FCF">
      <w:pPr>
        <w:pStyle w:val="ListParagraph"/>
        <w:numPr>
          <w:ilvl w:val="0"/>
          <w:numId w:val="4"/>
        </w:numPr>
        <w:rPr>
          <w:sz w:val="22"/>
          <w:szCs w:val="22"/>
        </w:rPr>
      </w:pPr>
      <w:r w:rsidRPr="00610FCF">
        <w:rPr>
          <w:sz w:val="22"/>
          <w:szCs w:val="22"/>
        </w:rPr>
        <w:t>25 consecutive bad shotpoints on any source vessel line i.e. all sources on the same source vessel fail for 25 consecutive bad shotpoints</w:t>
      </w:r>
    </w:p>
    <w:p w14:paraId="077544FB" w14:textId="77777777" w:rsidR="008A4211" w:rsidRDefault="008A4211" w:rsidP="008A4211">
      <w:pPr>
        <w:pStyle w:val="Heading2"/>
      </w:pPr>
      <w:bookmarkStart w:id="22" w:name="_Toc16770924"/>
      <w:r>
        <w:t>Source Drop-Out</w:t>
      </w:r>
      <w:bookmarkEnd w:id="22"/>
    </w:p>
    <w:p w14:paraId="38E41585" w14:textId="447F36BB" w:rsidR="008A4211" w:rsidRPr="008A4211" w:rsidRDefault="008A4211" w:rsidP="008A4211">
      <w:pPr>
        <w:rPr>
          <w:szCs w:val="22"/>
        </w:rPr>
      </w:pPr>
      <w:r w:rsidRPr="008A4211">
        <w:rPr>
          <w:szCs w:val="22"/>
        </w:rPr>
        <w:t>A source drop-out table detailing all acceptable combinations of dropped guns will be provided using the following criteria to determine acceptable combinations of dropped array elements</w:t>
      </w:r>
      <w:r w:rsidR="00032197">
        <w:rPr>
          <w:szCs w:val="22"/>
        </w:rPr>
        <w:t>:</w:t>
      </w:r>
    </w:p>
    <w:p w14:paraId="211A5BF8" w14:textId="077DDF5D" w:rsidR="008A4211" w:rsidRPr="008A4211" w:rsidRDefault="008A4211" w:rsidP="008A4211">
      <w:pPr>
        <w:pStyle w:val="ListParagraph"/>
        <w:numPr>
          <w:ilvl w:val="0"/>
          <w:numId w:val="5"/>
        </w:numPr>
        <w:rPr>
          <w:sz w:val="22"/>
          <w:szCs w:val="22"/>
        </w:rPr>
      </w:pPr>
      <w:r w:rsidRPr="008A4211">
        <w:rPr>
          <w:sz w:val="22"/>
          <w:szCs w:val="22"/>
        </w:rPr>
        <w:t>The difference in</w:t>
      </w:r>
      <w:r w:rsidR="00032197">
        <w:rPr>
          <w:sz w:val="22"/>
          <w:szCs w:val="22"/>
        </w:rPr>
        <w:t xml:space="preserve"> zero to Peak pressure is &lt;15%</w:t>
      </w:r>
    </w:p>
    <w:p w14:paraId="0B470BF8" w14:textId="1844EBD3" w:rsidR="008A4211" w:rsidRPr="008A4211" w:rsidRDefault="008A4211" w:rsidP="008A4211">
      <w:pPr>
        <w:pStyle w:val="ListParagraph"/>
        <w:numPr>
          <w:ilvl w:val="0"/>
          <w:numId w:val="5"/>
        </w:numPr>
        <w:rPr>
          <w:sz w:val="22"/>
          <w:szCs w:val="22"/>
        </w:rPr>
      </w:pPr>
      <w:r w:rsidRPr="008A4211">
        <w:rPr>
          <w:sz w:val="22"/>
          <w:szCs w:val="22"/>
        </w:rPr>
        <w:t>The average deviation in the 7 – 70 Hz bandwidth is &lt;1</w:t>
      </w:r>
      <w:r w:rsidR="00032197">
        <w:rPr>
          <w:sz w:val="22"/>
          <w:szCs w:val="22"/>
        </w:rPr>
        <w:t>.5dB and the maximum is &lt;3.0dB</w:t>
      </w:r>
    </w:p>
    <w:p w14:paraId="3FA2D886" w14:textId="55C78712" w:rsidR="008A4211" w:rsidRDefault="008A4211" w:rsidP="008A4211">
      <w:pPr>
        <w:pStyle w:val="ListParagraph"/>
        <w:numPr>
          <w:ilvl w:val="0"/>
          <w:numId w:val="5"/>
        </w:numPr>
        <w:rPr>
          <w:sz w:val="22"/>
          <w:szCs w:val="22"/>
        </w:rPr>
      </w:pPr>
      <w:r w:rsidRPr="008A4211">
        <w:rPr>
          <w:sz w:val="22"/>
          <w:szCs w:val="22"/>
        </w:rPr>
        <w:t xml:space="preserve">The correlation coefficient </w:t>
      </w:r>
      <w:r w:rsidR="00032197">
        <w:rPr>
          <w:sz w:val="22"/>
          <w:szCs w:val="22"/>
        </w:rPr>
        <w:t>is &gt;0.996 of the nominal array</w:t>
      </w:r>
    </w:p>
    <w:p w14:paraId="7700BB89" w14:textId="12547A65" w:rsidR="007406FA" w:rsidRPr="007406FA" w:rsidRDefault="007406FA" w:rsidP="007406FA">
      <w:pPr>
        <w:rPr>
          <w:szCs w:val="22"/>
        </w:rPr>
      </w:pPr>
      <w:r w:rsidRPr="007406FA">
        <w:rPr>
          <w:szCs w:val="22"/>
        </w:rPr>
        <w:lastRenderedPageBreak/>
        <w:t xml:space="preserve">Ideally a failed gun should be replaced at the next opportunity, even if the array continues to meet the drop-out specifications. </w:t>
      </w:r>
      <w:r>
        <w:rPr>
          <w:szCs w:val="22"/>
        </w:rPr>
        <w:t>However, i</w:t>
      </w:r>
      <w:r w:rsidRPr="007406FA">
        <w:rPr>
          <w:szCs w:val="22"/>
        </w:rPr>
        <w:t>t is understood that it may be efficient to fix multiple problems on the same source recovery or it may be inefficient to recover an array at certain times during the operations i.e. line changes in shallow water or at night</w:t>
      </w:r>
      <w:r>
        <w:rPr>
          <w:szCs w:val="22"/>
        </w:rPr>
        <w:t xml:space="preserve"> </w:t>
      </w:r>
      <w:r w:rsidRPr="007406FA">
        <w:rPr>
          <w:szCs w:val="22"/>
        </w:rPr>
        <w:t>time when constrained by marine mammal regulatory requirements</w:t>
      </w:r>
      <w:r>
        <w:rPr>
          <w:szCs w:val="22"/>
        </w:rPr>
        <w:t xml:space="preserve"> and for this reason it is possible to start a line with a failed array element if the drop-out specs are not exceeded</w:t>
      </w:r>
      <w:r w:rsidRPr="007406FA">
        <w:rPr>
          <w:szCs w:val="22"/>
        </w:rPr>
        <w:t xml:space="preserve">. Regardless an array element </w:t>
      </w:r>
      <w:r>
        <w:rPr>
          <w:szCs w:val="22"/>
        </w:rPr>
        <w:t>must</w:t>
      </w:r>
      <w:r w:rsidRPr="007406FA">
        <w:rPr>
          <w:szCs w:val="22"/>
        </w:rPr>
        <w:t xml:space="preserve"> not be non-functional for more than 24 hours.</w:t>
      </w:r>
    </w:p>
    <w:p w14:paraId="655965B1" w14:textId="77777777" w:rsidR="008A4211" w:rsidRPr="008A4211" w:rsidRDefault="008A4211" w:rsidP="008A4211">
      <w:pPr>
        <w:pStyle w:val="Heading2"/>
        <w:rPr>
          <w:szCs w:val="22"/>
        </w:rPr>
      </w:pPr>
      <w:bookmarkStart w:id="23" w:name="_Toc16770925"/>
      <w:r w:rsidRPr="008A4211">
        <w:rPr>
          <w:szCs w:val="22"/>
        </w:rPr>
        <w:t>Source Geometry</w:t>
      </w:r>
      <w:bookmarkEnd w:id="23"/>
    </w:p>
    <w:p w14:paraId="319F2F69" w14:textId="77777777" w:rsidR="008A4211" w:rsidRPr="00A82943" w:rsidRDefault="008A4211" w:rsidP="00E13C93">
      <w:pPr>
        <w:pStyle w:val="ListParagraph"/>
        <w:numPr>
          <w:ilvl w:val="0"/>
          <w:numId w:val="16"/>
        </w:numPr>
        <w:rPr>
          <w:color w:val="000000" w:themeColor="text1"/>
          <w:sz w:val="22"/>
          <w:szCs w:val="22"/>
        </w:rPr>
      </w:pPr>
      <w:r w:rsidRPr="00A82943">
        <w:rPr>
          <w:color w:val="000000" w:themeColor="text1"/>
          <w:sz w:val="22"/>
          <w:szCs w:val="22"/>
        </w:rPr>
        <w:t>The average sub-array separation for any line will not vary from the nominal by more than 2m.</w:t>
      </w:r>
    </w:p>
    <w:p w14:paraId="42EAAF81" w14:textId="77777777" w:rsidR="008A4211" w:rsidRPr="00A82943" w:rsidRDefault="008A4211" w:rsidP="00E13C93">
      <w:pPr>
        <w:pStyle w:val="ListParagraph"/>
        <w:numPr>
          <w:ilvl w:val="0"/>
          <w:numId w:val="16"/>
        </w:numPr>
        <w:rPr>
          <w:color w:val="000000" w:themeColor="text1"/>
          <w:sz w:val="22"/>
          <w:szCs w:val="22"/>
        </w:rPr>
      </w:pPr>
      <w:r w:rsidRPr="00A82943">
        <w:rPr>
          <w:color w:val="000000" w:themeColor="text1"/>
          <w:sz w:val="22"/>
          <w:szCs w:val="22"/>
        </w:rPr>
        <w:t>The maximum sub-array separation for any line will not vary from the nominal by more than 4m.</w:t>
      </w:r>
    </w:p>
    <w:p w14:paraId="405BB1F8" w14:textId="5A60C1FA" w:rsidR="008A4211" w:rsidRDefault="008A4211" w:rsidP="008A4211">
      <w:pPr>
        <w:pStyle w:val="Heading2"/>
      </w:pPr>
      <w:bookmarkStart w:id="24" w:name="_Toc16770926"/>
      <w:r>
        <w:t xml:space="preserve">Source </w:t>
      </w:r>
      <w:r w:rsidR="00D31772">
        <w:t xml:space="preserve">Operation </w:t>
      </w:r>
      <w:r>
        <w:t>Positioning</w:t>
      </w:r>
      <w:bookmarkEnd w:id="24"/>
    </w:p>
    <w:p w14:paraId="104B824C" w14:textId="4EB41D7C" w:rsidR="00D31772" w:rsidRDefault="00D31772" w:rsidP="00D31772">
      <w:pPr>
        <w:pStyle w:val="Heading3"/>
      </w:pPr>
      <w:r>
        <w:t>Source Vessel DG</w:t>
      </w:r>
      <w:r w:rsidR="007D1BF8">
        <w:t>NSS</w:t>
      </w:r>
      <w:r>
        <w:t xml:space="preserve"> systems</w:t>
      </w:r>
    </w:p>
    <w:p w14:paraId="28E2A377" w14:textId="77777777" w:rsidR="007D1BF8" w:rsidRDefault="007D1BF8" w:rsidP="007D1BF8">
      <w:r>
        <w:t>Vessel should be operating with at least 2 fully Independent DGNSS systems verified before the start of survey according to details in section 6 of this standard.</w:t>
      </w:r>
    </w:p>
    <w:p w14:paraId="19A5DA62" w14:textId="77777777" w:rsidR="007D1BF8" w:rsidRDefault="007D1BF8" w:rsidP="007D1BF8">
      <w:r>
        <w:t>Independent is defined as being:</w:t>
      </w:r>
    </w:p>
    <w:p w14:paraId="0AB7A664" w14:textId="77777777" w:rsidR="007D1BF8" w:rsidRPr="007D1BF8" w:rsidRDefault="007D1BF8" w:rsidP="004E410E">
      <w:pPr>
        <w:pStyle w:val="ListParagraph"/>
        <w:numPr>
          <w:ilvl w:val="0"/>
          <w:numId w:val="32"/>
        </w:numPr>
        <w:rPr>
          <w:sz w:val="22"/>
        </w:rPr>
      </w:pPr>
      <w:r w:rsidRPr="007D1BF8">
        <w:rPr>
          <w:sz w:val="22"/>
        </w:rPr>
        <w:t>Two different receiver/antenna pairs</w:t>
      </w:r>
    </w:p>
    <w:p w14:paraId="4276F410" w14:textId="120B80A1" w:rsidR="007D1BF8" w:rsidRDefault="007D1BF8" w:rsidP="004E410E">
      <w:pPr>
        <w:pStyle w:val="ListParagraph"/>
        <w:numPr>
          <w:ilvl w:val="0"/>
          <w:numId w:val="32"/>
        </w:numPr>
        <w:rPr>
          <w:sz w:val="22"/>
        </w:rPr>
      </w:pPr>
      <w:r>
        <w:rPr>
          <w:sz w:val="22"/>
        </w:rPr>
        <w:t>Two different positioning engine/models</w:t>
      </w:r>
      <w:r w:rsidR="008B5012">
        <w:rPr>
          <w:sz w:val="22"/>
        </w:rPr>
        <w:t xml:space="preserve"> with comparable stated accuracies to Fugro XP2, G2+, G4 solutions.</w:t>
      </w:r>
    </w:p>
    <w:p w14:paraId="46F94BC0" w14:textId="77777777" w:rsidR="003B6B95" w:rsidRPr="007D1BF8" w:rsidRDefault="003B6B95" w:rsidP="004E410E">
      <w:pPr>
        <w:pStyle w:val="ListParagraph"/>
        <w:numPr>
          <w:ilvl w:val="0"/>
          <w:numId w:val="32"/>
        </w:numPr>
        <w:rPr>
          <w:sz w:val="22"/>
        </w:rPr>
      </w:pPr>
      <w:r>
        <w:rPr>
          <w:sz w:val="22"/>
        </w:rPr>
        <w:t>Two different correction delivery services (L-band, Inmarsat, Internet-NTRIP)</w:t>
      </w:r>
    </w:p>
    <w:p w14:paraId="69CE642E" w14:textId="1F59847A" w:rsidR="00D31772" w:rsidRPr="00D31772" w:rsidRDefault="00D31772" w:rsidP="00D31772">
      <w:pPr>
        <w:pStyle w:val="Heading3"/>
      </w:pPr>
      <w:r>
        <w:t>Source</w:t>
      </w:r>
      <w:r w:rsidR="007D1BF8">
        <w:t xml:space="preserve"> Positioning</w:t>
      </w:r>
    </w:p>
    <w:p w14:paraId="18C74339" w14:textId="12FA3DF7" w:rsidR="008A4211" w:rsidRPr="008A4211" w:rsidRDefault="008A4211" w:rsidP="008A4211">
      <w:pPr>
        <w:rPr>
          <w:szCs w:val="22"/>
        </w:rPr>
      </w:pPr>
      <w:r>
        <w:t>Th</w:t>
      </w:r>
      <w:r w:rsidRPr="008A4211">
        <w:rPr>
          <w:szCs w:val="22"/>
        </w:rPr>
        <w:t>e source will</w:t>
      </w:r>
      <w:r w:rsidR="006B1EE3">
        <w:rPr>
          <w:szCs w:val="22"/>
        </w:rPr>
        <w:t xml:space="preserve"> be</w:t>
      </w:r>
      <w:r w:rsidRPr="008A4211">
        <w:rPr>
          <w:szCs w:val="22"/>
        </w:rPr>
        <w:t xml:space="preserve"> positioned using a plurality of </w:t>
      </w:r>
      <w:r w:rsidR="005C4623">
        <w:rPr>
          <w:szCs w:val="22"/>
        </w:rPr>
        <w:t>RGNSS remote units</w:t>
      </w:r>
      <w:r w:rsidRPr="008A4211">
        <w:rPr>
          <w:szCs w:val="22"/>
        </w:rPr>
        <w:t>. The acceptability of the source position will be dictated by the following specs.</w:t>
      </w:r>
    </w:p>
    <w:p w14:paraId="2F6AAA2A" w14:textId="2E3EA732" w:rsidR="008A4211" w:rsidRPr="008A4211" w:rsidRDefault="008A4211" w:rsidP="008A4211">
      <w:pPr>
        <w:pStyle w:val="ListParagraph"/>
        <w:numPr>
          <w:ilvl w:val="0"/>
          <w:numId w:val="7"/>
        </w:numPr>
        <w:rPr>
          <w:sz w:val="22"/>
          <w:szCs w:val="22"/>
        </w:rPr>
      </w:pPr>
      <w:r w:rsidRPr="008A4211">
        <w:rPr>
          <w:sz w:val="22"/>
          <w:szCs w:val="22"/>
        </w:rPr>
        <w:t xml:space="preserve">Each sub-array must be fitted with a minimum of two </w:t>
      </w:r>
      <w:r w:rsidR="00220EC3">
        <w:rPr>
          <w:sz w:val="22"/>
          <w:szCs w:val="22"/>
        </w:rPr>
        <w:t>RGNSS remote units.</w:t>
      </w:r>
    </w:p>
    <w:p w14:paraId="2A0ED989" w14:textId="62CBB351" w:rsidR="008A4211" w:rsidRDefault="008A4211" w:rsidP="008A4211">
      <w:pPr>
        <w:pStyle w:val="ListParagraph"/>
        <w:numPr>
          <w:ilvl w:val="0"/>
          <w:numId w:val="7"/>
        </w:numPr>
        <w:rPr>
          <w:sz w:val="22"/>
          <w:szCs w:val="22"/>
        </w:rPr>
      </w:pPr>
      <w:r w:rsidRPr="008A4211">
        <w:rPr>
          <w:sz w:val="22"/>
          <w:szCs w:val="22"/>
        </w:rPr>
        <w:t xml:space="preserve">Each sub-array must have a minimum of one functioning </w:t>
      </w:r>
      <w:r w:rsidR="00220EC3">
        <w:rPr>
          <w:sz w:val="22"/>
          <w:szCs w:val="22"/>
        </w:rPr>
        <w:t>RGNSS remote units</w:t>
      </w:r>
      <w:r w:rsidRPr="008A4211">
        <w:rPr>
          <w:sz w:val="22"/>
          <w:szCs w:val="22"/>
        </w:rPr>
        <w:t xml:space="preserve"> at all times</w:t>
      </w:r>
    </w:p>
    <w:p w14:paraId="38AC344F" w14:textId="69685653" w:rsidR="005B7D05" w:rsidRDefault="005B7D05" w:rsidP="005B7D05">
      <w:pPr>
        <w:pStyle w:val="ListParagraph"/>
        <w:numPr>
          <w:ilvl w:val="0"/>
          <w:numId w:val="7"/>
        </w:numPr>
        <w:rPr>
          <w:sz w:val="22"/>
          <w:szCs w:val="22"/>
        </w:rPr>
      </w:pPr>
      <w:r>
        <w:rPr>
          <w:sz w:val="22"/>
          <w:szCs w:val="22"/>
        </w:rPr>
        <w:t>Both RGNSS remote units should be operational at start of line unless onboard client representative accepts otherwise for operational reasons.</w:t>
      </w:r>
    </w:p>
    <w:p w14:paraId="62C49374" w14:textId="4E57A24D" w:rsidR="005B7D05" w:rsidRPr="005B7D05" w:rsidRDefault="005B7D05" w:rsidP="005B7D05">
      <w:pPr>
        <w:pStyle w:val="ListParagraph"/>
        <w:numPr>
          <w:ilvl w:val="0"/>
          <w:numId w:val="7"/>
        </w:numPr>
        <w:rPr>
          <w:sz w:val="22"/>
          <w:szCs w:val="22"/>
        </w:rPr>
      </w:pPr>
      <w:r>
        <w:rPr>
          <w:sz w:val="22"/>
          <w:szCs w:val="22"/>
        </w:rPr>
        <w:t>A minimum of 75</w:t>
      </w:r>
      <w:r w:rsidRPr="008A4211">
        <w:rPr>
          <w:sz w:val="22"/>
          <w:szCs w:val="22"/>
        </w:rPr>
        <w:t xml:space="preserve">% of the </w:t>
      </w:r>
      <w:r>
        <w:rPr>
          <w:sz w:val="22"/>
          <w:szCs w:val="22"/>
        </w:rPr>
        <w:t>RGNSS remote units</w:t>
      </w:r>
      <w:r w:rsidRPr="008A4211">
        <w:rPr>
          <w:sz w:val="22"/>
          <w:szCs w:val="22"/>
        </w:rPr>
        <w:t xml:space="preserve"> </w:t>
      </w:r>
      <w:r>
        <w:rPr>
          <w:sz w:val="22"/>
          <w:szCs w:val="22"/>
        </w:rPr>
        <w:t xml:space="preserve">in the array </w:t>
      </w:r>
      <w:r w:rsidRPr="008A4211">
        <w:rPr>
          <w:sz w:val="22"/>
          <w:szCs w:val="22"/>
        </w:rPr>
        <w:t>must be functioning</w:t>
      </w:r>
    </w:p>
    <w:p w14:paraId="16BC332A" w14:textId="0700B11A" w:rsidR="008A4211" w:rsidRDefault="008A4211" w:rsidP="008A4211">
      <w:pPr>
        <w:pStyle w:val="ListParagraph"/>
        <w:numPr>
          <w:ilvl w:val="0"/>
          <w:numId w:val="7"/>
        </w:numPr>
        <w:rPr>
          <w:sz w:val="22"/>
          <w:szCs w:val="22"/>
        </w:rPr>
      </w:pPr>
      <w:r w:rsidRPr="008A4211">
        <w:rPr>
          <w:sz w:val="22"/>
          <w:szCs w:val="22"/>
        </w:rPr>
        <w:t xml:space="preserve">Each </w:t>
      </w:r>
      <w:r w:rsidR="007C4515">
        <w:rPr>
          <w:sz w:val="22"/>
          <w:szCs w:val="22"/>
        </w:rPr>
        <w:t>RGNSS remote unit</w:t>
      </w:r>
      <w:r w:rsidRPr="008A4211">
        <w:rPr>
          <w:sz w:val="22"/>
          <w:szCs w:val="22"/>
        </w:rPr>
        <w:t xml:space="preserve"> shall compute a position </w:t>
      </w:r>
      <w:proofErr w:type="gramStart"/>
      <w:r w:rsidRPr="008A4211">
        <w:rPr>
          <w:sz w:val="22"/>
          <w:szCs w:val="22"/>
        </w:rPr>
        <w:t>using  a</w:t>
      </w:r>
      <w:proofErr w:type="gramEnd"/>
      <w:r w:rsidRPr="008A4211">
        <w:rPr>
          <w:sz w:val="22"/>
          <w:szCs w:val="22"/>
        </w:rPr>
        <w:t xml:space="preserve"> minimum of 4 satellites</w:t>
      </w:r>
    </w:p>
    <w:p w14:paraId="2C5FAAC3" w14:textId="6A864A3D" w:rsidR="00685CB0" w:rsidRPr="008A4211" w:rsidRDefault="00685CB0" w:rsidP="008A4211">
      <w:pPr>
        <w:pStyle w:val="ListParagraph"/>
        <w:numPr>
          <w:ilvl w:val="0"/>
          <w:numId w:val="7"/>
        </w:numPr>
        <w:rPr>
          <w:sz w:val="22"/>
          <w:szCs w:val="22"/>
        </w:rPr>
      </w:pPr>
      <w:r>
        <w:rPr>
          <w:sz w:val="22"/>
          <w:szCs w:val="22"/>
        </w:rPr>
        <w:t>Center of source positioning accuracies measured by SMA should be better than 3m @ 2 sigma.</w:t>
      </w:r>
    </w:p>
    <w:p w14:paraId="0765E5BF" w14:textId="28C538B8" w:rsidR="006B1EE3" w:rsidRPr="00685CB0" w:rsidRDefault="006B1EE3" w:rsidP="006B1EE3">
      <w:pPr>
        <w:rPr>
          <w:szCs w:val="22"/>
        </w:rPr>
      </w:pPr>
      <w:bookmarkStart w:id="25" w:name="_Hlk44495163"/>
      <w:r w:rsidRPr="00685CB0">
        <w:rPr>
          <w:szCs w:val="22"/>
        </w:rPr>
        <w:t xml:space="preserve">Equipment’s stated accuracy should be comparable with Startrack, 4DX and </w:t>
      </w:r>
      <w:proofErr w:type="spellStart"/>
      <w:r w:rsidRPr="00685CB0">
        <w:rPr>
          <w:szCs w:val="22"/>
        </w:rPr>
        <w:t>Citius</w:t>
      </w:r>
      <w:proofErr w:type="spellEnd"/>
      <w:r w:rsidRPr="00685CB0">
        <w:rPr>
          <w:szCs w:val="22"/>
        </w:rPr>
        <w:t xml:space="preserve"> systems.</w:t>
      </w:r>
    </w:p>
    <w:p w14:paraId="0D61C353" w14:textId="77777777" w:rsidR="008A4211" w:rsidRPr="002504CA" w:rsidRDefault="008A4211" w:rsidP="008A4211">
      <w:pPr>
        <w:pStyle w:val="Heading2"/>
      </w:pPr>
      <w:bookmarkStart w:id="26" w:name="_Toc16770927"/>
      <w:bookmarkEnd w:id="25"/>
      <w:r>
        <w:t>Shot by Shot Signature Estimation</w:t>
      </w:r>
      <w:bookmarkEnd w:id="26"/>
    </w:p>
    <w:p w14:paraId="7A8EF515" w14:textId="6C205C45" w:rsidR="008A4211" w:rsidRPr="008A4211" w:rsidRDefault="008A4211" w:rsidP="008A4211">
      <w:pPr>
        <w:rPr>
          <w:szCs w:val="22"/>
        </w:rPr>
      </w:pPr>
      <w:r w:rsidRPr="008A4211">
        <w:rPr>
          <w:szCs w:val="22"/>
        </w:rPr>
        <w:t xml:space="preserve">If </w:t>
      </w:r>
      <w:r w:rsidR="0054693B">
        <w:rPr>
          <w:szCs w:val="22"/>
        </w:rPr>
        <w:t xml:space="preserve">it is expected that the nearfield data should be used to generated </w:t>
      </w:r>
      <w:r w:rsidRPr="008A4211">
        <w:rPr>
          <w:szCs w:val="22"/>
        </w:rPr>
        <w:t xml:space="preserve">shot by shot signature estimation, the following </w:t>
      </w:r>
      <w:r w:rsidR="0054693B">
        <w:rPr>
          <w:szCs w:val="22"/>
        </w:rPr>
        <w:t xml:space="preserve">more stringent </w:t>
      </w:r>
      <w:r w:rsidRPr="008A4211">
        <w:rPr>
          <w:szCs w:val="22"/>
        </w:rPr>
        <w:t xml:space="preserve">specifications </w:t>
      </w:r>
      <w:r w:rsidR="0054693B">
        <w:rPr>
          <w:szCs w:val="22"/>
        </w:rPr>
        <w:t>will take precedence</w:t>
      </w:r>
      <w:r w:rsidR="00E25DD5">
        <w:rPr>
          <w:szCs w:val="22"/>
        </w:rPr>
        <w:t>. The requirements for near-field recording to enable source signature estimation are provided in more detail in the document titled “</w:t>
      </w:r>
      <w:r w:rsidR="00E25DD5" w:rsidRPr="00E13C93">
        <w:rPr>
          <w:szCs w:val="22"/>
        </w:rPr>
        <w:t>SBGS Standard Near-Field Hydrophone Measurements for Far-Field Estimate Generation</w:t>
      </w:r>
      <w:r w:rsidR="00E25DD5">
        <w:rPr>
          <w:szCs w:val="22"/>
        </w:rPr>
        <w:t>”</w:t>
      </w:r>
      <w:r w:rsidRPr="008A4211">
        <w:rPr>
          <w:szCs w:val="22"/>
        </w:rPr>
        <w:t>:</w:t>
      </w:r>
    </w:p>
    <w:p w14:paraId="595D0DBB" w14:textId="77777777" w:rsidR="008A4211" w:rsidRPr="008A4211" w:rsidRDefault="008A4211" w:rsidP="008A4211">
      <w:pPr>
        <w:pStyle w:val="ListParagraph"/>
        <w:numPr>
          <w:ilvl w:val="0"/>
          <w:numId w:val="9"/>
        </w:numPr>
        <w:rPr>
          <w:sz w:val="22"/>
          <w:szCs w:val="22"/>
        </w:rPr>
      </w:pPr>
      <w:r w:rsidRPr="008A4211">
        <w:rPr>
          <w:sz w:val="22"/>
          <w:szCs w:val="22"/>
        </w:rPr>
        <w:t>Each array element should be fitted with a near field hydrophone</w:t>
      </w:r>
    </w:p>
    <w:p w14:paraId="61E49660" w14:textId="42802942" w:rsidR="008A4211" w:rsidRPr="008A4211" w:rsidRDefault="008A4211" w:rsidP="008A4211">
      <w:pPr>
        <w:pStyle w:val="ListParagraph"/>
        <w:numPr>
          <w:ilvl w:val="0"/>
          <w:numId w:val="9"/>
        </w:numPr>
        <w:rPr>
          <w:sz w:val="22"/>
          <w:szCs w:val="22"/>
        </w:rPr>
      </w:pPr>
      <w:r w:rsidRPr="008A4211">
        <w:rPr>
          <w:sz w:val="22"/>
          <w:szCs w:val="22"/>
        </w:rPr>
        <w:t>Near field hydrophone measurements will be recorded for a minimum of 1 second with a maximum 0.1ms sample interval every shot</w:t>
      </w:r>
      <w:r w:rsidR="00BA6F62">
        <w:rPr>
          <w:sz w:val="22"/>
          <w:szCs w:val="22"/>
        </w:rPr>
        <w:t xml:space="preserve"> </w:t>
      </w:r>
      <w:r w:rsidRPr="008A4211">
        <w:rPr>
          <w:sz w:val="22"/>
          <w:szCs w:val="22"/>
        </w:rPr>
        <w:t>point</w:t>
      </w:r>
    </w:p>
    <w:p w14:paraId="1969B9BE" w14:textId="549E9DFD" w:rsidR="008A4211" w:rsidRPr="008A4211" w:rsidRDefault="0054693B" w:rsidP="008A4211">
      <w:pPr>
        <w:pStyle w:val="ListParagraph"/>
        <w:numPr>
          <w:ilvl w:val="0"/>
          <w:numId w:val="9"/>
        </w:numPr>
        <w:rPr>
          <w:sz w:val="22"/>
          <w:szCs w:val="22"/>
        </w:rPr>
      </w:pPr>
      <w:r>
        <w:rPr>
          <w:sz w:val="22"/>
          <w:szCs w:val="22"/>
        </w:rPr>
        <w:lastRenderedPageBreak/>
        <w:t>A minimum of</w:t>
      </w:r>
      <w:r w:rsidR="008A4211" w:rsidRPr="008A4211">
        <w:rPr>
          <w:sz w:val="22"/>
          <w:szCs w:val="22"/>
        </w:rPr>
        <w:t xml:space="preserve"> </w:t>
      </w:r>
      <w:r>
        <w:rPr>
          <w:sz w:val="22"/>
          <w:szCs w:val="22"/>
        </w:rPr>
        <w:t>90</w:t>
      </w:r>
      <w:r w:rsidR="008A4211" w:rsidRPr="008A4211">
        <w:rPr>
          <w:sz w:val="22"/>
          <w:szCs w:val="22"/>
        </w:rPr>
        <w:t xml:space="preserve">% of the nearfield hydrophones </w:t>
      </w:r>
      <w:r w:rsidR="00E25DD5">
        <w:rPr>
          <w:sz w:val="22"/>
          <w:szCs w:val="22"/>
        </w:rPr>
        <w:t>in the array</w:t>
      </w:r>
      <w:r w:rsidR="00E13C93">
        <w:rPr>
          <w:sz w:val="22"/>
          <w:szCs w:val="22"/>
        </w:rPr>
        <w:t xml:space="preserve"> </w:t>
      </w:r>
      <w:r w:rsidR="008A4211" w:rsidRPr="008A4211">
        <w:rPr>
          <w:sz w:val="22"/>
          <w:szCs w:val="22"/>
        </w:rPr>
        <w:t>must be functioning</w:t>
      </w:r>
    </w:p>
    <w:p w14:paraId="69DE0F03" w14:textId="0C70DD0B" w:rsidR="0054693B" w:rsidRPr="0054693B" w:rsidRDefault="0054693B" w:rsidP="0054693B">
      <w:pPr>
        <w:pStyle w:val="ListParagraph"/>
        <w:numPr>
          <w:ilvl w:val="0"/>
          <w:numId w:val="9"/>
        </w:numPr>
        <w:rPr>
          <w:sz w:val="22"/>
          <w:szCs w:val="22"/>
        </w:rPr>
      </w:pPr>
      <w:r>
        <w:rPr>
          <w:sz w:val="22"/>
          <w:szCs w:val="22"/>
        </w:rPr>
        <w:t>Each sub-array should be fitted with a minimum of 3 depth sensors, and 75% of the depth sensors in an array must be operational</w:t>
      </w:r>
    </w:p>
    <w:p w14:paraId="6DFA6F4D" w14:textId="2342D343" w:rsidR="008A4211" w:rsidRDefault="0054693B" w:rsidP="008A4211">
      <w:pPr>
        <w:pStyle w:val="ListParagraph"/>
        <w:numPr>
          <w:ilvl w:val="0"/>
          <w:numId w:val="9"/>
        </w:numPr>
        <w:rPr>
          <w:sz w:val="22"/>
          <w:szCs w:val="22"/>
        </w:rPr>
      </w:pPr>
      <w:r>
        <w:rPr>
          <w:sz w:val="22"/>
          <w:szCs w:val="22"/>
        </w:rPr>
        <w:t xml:space="preserve">A bubble test, in which all guns are fired individually and recorded on all nearfield hydrophones, shall be conducted at the beginning of the survey, at least once per month and after any array element or near-field phone is replaced. </w:t>
      </w:r>
    </w:p>
    <w:p w14:paraId="3B8CCEA4" w14:textId="00FCFBD3" w:rsidR="008A4211" w:rsidRPr="002504CA" w:rsidRDefault="008A4211" w:rsidP="008A4211">
      <w:pPr>
        <w:pStyle w:val="Heading2"/>
      </w:pPr>
      <w:bookmarkStart w:id="27" w:name="_Toc16770928"/>
      <w:r>
        <w:t>Source Repeatability</w:t>
      </w:r>
      <w:bookmarkEnd w:id="27"/>
    </w:p>
    <w:p w14:paraId="23E03230" w14:textId="0FB93726" w:rsidR="008A4211" w:rsidRPr="008A4211" w:rsidRDefault="007C6A54" w:rsidP="008A4211">
      <w:pPr>
        <w:rPr>
          <w:szCs w:val="22"/>
        </w:rPr>
      </w:pPr>
      <w:r>
        <w:t>By default SBGS will follow a straight line pre-plot for 3D surveys, 4D baselines and 4D monitor surveys. While we are technically capable of generating and following non-straight pre-plots, SBGS consider this to be a technically inferior approach, resulting in more poorly repeated surveys and will require a relaxation of the specs below:</w:t>
      </w:r>
    </w:p>
    <w:p w14:paraId="6AF20F49" w14:textId="77777777" w:rsidR="008A4211" w:rsidRPr="008A4211" w:rsidRDefault="008A4211" w:rsidP="008A4211">
      <w:pPr>
        <w:rPr>
          <w:szCs w:val="22"/>
        </w:rPr>
      </w:pPr>
      <w:r w:rsidRPr="008A4211">
        <w:rPr>
          <w:szCs w:val="22"/>
        </w:rPr>
        <w:t>Single Source / Straight pre-plot line:</w:t>
      </w:r>
    </w:p>
    <w:p w14:paraId="63415808" w14:textId="77777777" w:rsidR="008A4211" w:rsidRPr="008A4211" w:rsidRDefault="008A4211" w:rsidP="008A4211">
      <w:pPr>
        <w:pStyle w:val="ListParagraph"/>
        <w:numPr>
          <w:ilvl w:val="0"/>
          <w:numId w:val="8"/>
        </w:numPr>
        <w:rPr>
          <w:sz w:val="22"/>
          <w:szCs w:val="22"/>
        </w:rPr>
      </w:pPr>
      <w:r w:rsidRPr="008A4211">
        <w:rPr>
          <w:sz w:val="22"/>
          <w:szCs w:val="22"/>
        </w:rPr>
        <w:t>100 % of the shots will not deviate by more than 10m from the pre-plot in the crossline direction</w:t>
      </w:r>
    </w:p>
    <w:p w14:paraId="5CDB1621" w14:textId="77777777" w:rsidR="008A4211" w:rsidRPr="008A4211" w:rsidRDefault="008A4211" w:rsidP="008A4211">
      <w:pPr>
        <w:pStyle w:val="ListParagraph"/>
        <w:numPr>
          <w:ilvl w:val="0"/>
          <w:numId w:val="8"/>
        </w:numPr>
        <w:rPr>
          <w:sz w:val="22"/>
          <w:szCs w:val="22"/>
        </w:rPr>
      </w:pPr>
      <w:r w:rsidRPr="008A4211">
        <w:rPr>
          <w:sz w:val="22"/>
          <w:szCs w:val="22"/>
        </w:rPr>
        <w:t>80 % of the shots will not deviate by more than 5m from the pre-plot in the crossline direction</w:t>
      </w:r>
    </w:p>
    <w:p w14:paraId="5BECC70E" w14:textId="77777777" w:rsidR="008A4211" w:rsidRPr="008A4211" w:rsidRDefault="008A4211" w:rsidP="008A4211">
      <w:pPr>
        <w:pStyle w:val="ListParagraph"/>
        <w:numPr>
          <w:ilvl w:val="0"/>
          <w:numId w:val="8"/>
        </w:numPr>
        <w:rPr>
          <w:sz w:val="22"/>
          <w:szCs w:val="22"/>
        </w:rPr>
      </w:pPr>
      <w:r w:rsidRPr="008A4211">
        <w:rPr>
          <w:sz w:val="22"/>
          <w:szCs w:val="22"/>
        </w:rPr>
        <w:t>100 % of the shots will not deviate by more than 5m from the pre-plot in the inline direction</w:t>
      </w:r>
    </w:p>
    <w:p w14:paraId="259D4079" w14:textId="283C3751" w:rsidR="008A4211" w:rsidRPr="008A4211" w:rsidRDefault="008A4211" w:rsidP="008A4211">
      <w:pPr>
        <w:pStyle w:val="ListParagraph"/>
        <w:numPr>
          <w:ilvl w:val="0"/>
          <w:numId w:val="8"/>
        </w:numPr>
        <w:rPr>
          <w:sz w:val="22"/>
          <w:szCs w:val="22"/>
        </w:rPr>
      </w:pPr>
      <w:r w:rsidRPr="008A4211">
        <w:rPr>
          <w:sz w:val="22"/>
          <w:szCs w:val="22"/>
        </w:rPr>
        <w:t>80% of the shots will not deviate by more than 3m from the pre-plot in the inline</w:t>
      </w:r>
      <w:r w:rsidR="00AF28F3">
        <w:rPr>
          <w:sz w:val="22"/>
          <w:szCs w:val="22"/>
        </w:rPr>
        <w:t xml:space="preserve"> </w:t>
      </w:r>
    </w:p>
    <w:p w14:paraId="1CBF3A60" w14:textId="77777777" w:rsidR="008A4211" w:rsidRPr="008A4211" w:rsidRDefault="008A4211" w:rsidP="008A4211">
      <w:pPr>
        <w:rPr>
          <w:szCs w:val="22"/>
        </w:rPr>
      </w:pPr>
      <w:r w:rsidRPr="008A4211">
        <w:rPr>
          <w:szCs w:val="22"/>
        </w:rPr>
        <w:t>Dual Source / Straight pre-plot line:</w:t>
      </w:r>
    </w:p>
    <w:p w14:paraId="6F2F353C" w14:textId="77777777" w:rsidR="008A4211" w:rsidRPr="008A4211" w:rsidRDefault="008A4211" w:rsidP="008A4211">
      <w:pPr>
        <w:pStyle w:val="ListParagraph"/>
        <w:numPr>
          <w:ilvl w:val="0"/>
          <w:numId w:val="8"/>
        </w:numPr>
        <w:rPr>
          <w:sz w:val="22"/>
          <w:szCs w:val="22"/>
        </w:rPr>
      </w:pPr>
      <w:r w:rsidRPr="008A4211">
        <w:rPr>
          <w:sz w:val="22"/>
          <w:szCs w:val="22"/>
        </w:rPr>
        <w:t>100 % of the shots will not deviate by more than 12m from the pre-plot in the crossline direction</w:t>
      </w:r>
    </w:p>
    <w:p w14:paraId="011A4021" w14:textId="77777777" w:rsidR="008A4211" w:rsidRPr="008A4211" w:rsidRDefault="008A4211" w:rsidP="008A4211">
      <w:pPr>
        <w:pStyle w:val="ListParagraph"/>
        <w:numPr>
          <w:ilvl w:val="0"/>
          <w:numId w:val="8"/>
        </w:numPr>
        <w:rPr>
          <w:sz w:val="22"/>
          <w:szCs w:val="22"/>
        </w:rPr>
      </w:pPr>
      <w:r w:rsidRPr="008A4211">
        <w:rPr>
          <w:sz w:val="22"/>
          <w:szCs w:val="22"/>
        </w:rPr>
        <w:t>80 % of the shots will not deviate by more than 7m from the pre-plot in the crossline direction</w:t>
      </w:r>
    </w:p>
    <w:p w14:paraId="671AD2E1" w14:textId="77777777" w:rsidR="008A4211" w:rsidRPr="008A4211" w:rsidRDefault="008A4211" w:rsidP="008A4211">
      <w:pPr>
        <w:pStyle w:val="ListParagraph"/>
        <w:numPr>
          <w:ilvl w:val="0"/>
          <w:numId w:val="8"/>
        </w:numPr>
        <w:rPr>
          <w:sz w:val="22"/>
          <w:szCs w:val="22"/>
        </w:rPr>
      </w:pPr>
      <w:r w:rsidRPr="008A4211">
        <w:rPr>
          <w:sz w:val="22"/>
          <w:szCs w:val="22"/>
        </w:rPr>
        <w:t>100 % of the shots will not deviate by more than 12m from the pre-plot in the inline direction</w:t>
      </w:r>
    </w:p>
    <w:p w14:paraId="4C75F9EE" w14:textId="0751049B" w:rsidR="00BA6F62" w:rsidRDefault="008A4211" w:rsidP="00BA6F62">
      <w:pPr>
        <w:pStyle w:val="ListParagraph"/>
        <w:numPr>
          <w:ilvl w:val="0"/>
          <w:numId w:val="8"/>
        </w:numPr>
        <w:rPr>
          <w:sz w:val="22"/>
          <w:szCs w:val="22"/>
        </w:rPr>
      </w:pPr>
      <w:r w:rsidRPr="008A4211">
        <w:rPr>
          <w:sz w:val="22"/>
          <w:szCs w:val="22"/>
        </w:rPr>
        <w:t>80% of the shots will not deviate by more than 10m from the pre-plot in the inline</w:t>
      </w:r>
    </w:p>
    <w:p w14:paraId="4A2A5160" w14:textId="4A4FCD35" w:rsidR="00BA6F62" w:rsidRPr="00E13C93" w:rsidRDefault="00BA6F62" w:rsidP="00BA6F62">
      <w:pPr>
        <w:rPr>
          <w:color w:val="000000" w:themeColor="text1"/>
          <w:szCs w:val="22"/>
        </w:rPr>
      </w:pPr>
      <w:r w:rsidRPr="00E13C93">
        <w:rPr>
          <w:color w:val="000000" w:themeColor="text1"/>
          <w:szCs w:val="22"/>
        </w:rPr>
        <w:t>Triple Source / Straight pre-plot line:</w:t>
      </w:r>
    </w:p>
    <w:p w14:paraId="523E889D" w14:textId="66B57013" w:rsidR="00BA6F62" w:rsidRPr="00E13C93" w:rsidRDefault="00BA6F62" w:rsidP="00BA6F62">
      <w:pPr>
        <w:pStyle w:val="ListParagraph"/>
        <w:numPr>
          <w:ilvl w:val="0"/>
          <w:numId w:val="8"/>
        </w:numPr>
        <w:rPr>
          <w:color w:val="000000" w:themeColor="text1"/>
          <w:sz w:val="22"/>
          <w:szCs w:val="22"/>
        </w:rPr>
      </w:pPr>
      <w:r w:rsidRPr="00E13C93">
        <w:rPr>
          <w:color w:val="000000" w:themeColor="text1"/>
          <w:sz w:val="22"/>
          <w:szCs w:val="22"/>
        </w:rPr>
        <w:t xml:space="preserve">100 % of the shots will not deviate by more than </w:t>
      </w:r>
      <w:r w:rsidR="00E13C93">
        <w:rPr>
          <w:color w:val="000000" w:themeColor="text1"/>
          <w:sz w:val="22"/>
          <w:szCs w:val="22"/>
        </w:rPr>
        <w:t>20</w:t>
      </w:r>
      <w:r w:rsidRPr="00E13C93">
        <w:rPr>
          <w:color w:val="000000" w:themeColor="text1"/>
          <w:sz w:val="22"/>
          <w:szCs w:val="22"/>
        </w:rPr>
        <w:t>m from the pre-plot in the crossline direction</w:t>
      </w:r>
    </w:p>
    <w:p w14:paraId="440BCCD8" w14:textId="6D315BE6" w:rsidR="00BA6F62" w:rsidRPr="00E13C93" w:rsidRDefault="00BA6F62" w:rsidP="00BA6F62">
      <w:pPr>
        <w:pStyle w:val="ListParagraph"/>
        <w:numPr>
          <w:ilvl w:val="0"/>
          <w:numId w:val="8"/>
        </w:numPr>
        <w:rPr>
          <w:color w:val="000000" w:themeColor="text1"/>
          <w:sz w:val="22"/>
          <w:szCs w:val="22"/>
        </w:rPr>
      </w:pPr>
      <w:r w:rsidRPr="00E13C93">
        <w:rPr>
          <w:color w:val="000000" w:themeColor="text1"/>
          <w:sz w:val="22"/>
          <w:szCs w:val="22"/>
        </w:rPr>
        <w:t xml:space="preserve">80 % of the shots will not deviate by more than </w:t>
      </w:r>
      <w:r w:rsidR="00E13C93">
        <w:rPr>
          <w:color w:val="000000" w:themeColor="text1"/>
          <w:sz w:val="22"/>
          <w:szCs w:val="22"/>
        </w:rPr>
        <w:t>10</w:t>
      </w:r>
      <w:r w:rsidRPr="00E13C93">
        <w:rPr>
          <w:color w:val="000000" w:themeColor="text1"/>
          <w:sz w:val="22"/>
          <w:szCs w:val="22"/>
        </w:rPr>
        <w:t>m from the pre-plot in the crossline direction</w:t>
      </w:r>
    </w:p>
    <w:p w14:paraId="13BE6432" w14:textId="162FE72D" w:rsidR="00BA6F62" w:rsidRPr="00E13C93" w:rsidRDefault="00BA6F62" w:rsidP="00BA6F62">
      <w:pPr>
        <w:pStyle w:val="ListParagraph"/>
        <w:numPr>
          <w:ilvl w:val="0"/>
          <w:numId w:val="8"/>
        </w:numPr>
        <w:rPr>
          <w:color w:val="000000" w:themeColor="text1"/>
          <w:sz w:val="22"/>
          <w:szCs w:val="22"/>
        </w:rPr>
      </w:pPr>
      <w:r w:rsidRPr="00E13C93">
        <w:rPr>
          <w:color w:val="000000" w:themeColor="text1"/>
          <w:sz w:val="22"/>
          <w:szCs w:val="22"/>
        </w:rPr>
        <w:t xml:space="preserve">100 % of the shots will not deviate by more than </w:t>
      </w:r>
      <w:r w:rsidR="00E13C93">
        <w:rPr>
          <w:color w:val="000000" w:themeColor="text1"/>
          <w:sz w:val="22"/>
          <w:szCs w:val="22"/>
        </w:rPr>
        <w:t>20</w:t>
      </w:r>
      <w:r w:rsidRPr="00E13C93">
        <w:rPr>
          <w:color w:val="000000" w:themeColor="text1"/>
          <w:sz w:val="22"/>
          <w:szCs w:val="22"/>
        </w:rPr>
        <w:t>m from the pre-plot in the inline direction</w:t>
      </w:r>
    </w:p>
    <w:p w14:paraId="2A4F301E" w14:textId="7974166E" w:rsidR="00BA6F62" w:rsidRPr="00E13C93" w:rsidRDefault="00BA6F62" w:rsidP="00BA6F62">
      <w:pPr>
        <w:pStyle w:val="ListParagraph"/>
        <w:numPr>
          <w:ilvl w:val="0"/>
          <w:numId w:val="8"/>
        </w:numPr>
        <w:rPr>
          <w:color w:val="000000" w:themeColor="text1"/>
          <w:sz w:val="22"/>
          <w:szCs w:val="22"/>
        </w:rPr>
      </w:pPr>
      <w:r w:rsidRPr="00E13C93">
        <w:rPr>
          <w:color w:val="000000" w:themeColor="text1"/>
          <w:sz w:val="22"/>
          <w:szCs w:val="22"/>
        </w:rPr>
        <w:t xml:space="preserve">80% of the shots will not deviate by more than </w:t>
      </w:r>
      <w:r w:rsidR="00E13C93">
        <w:rPr>
          <w:color w:val="000000" w:themeColor="text1"/>
          <w:sz w:val="22"/>
          <w:szCs w:val="22"/>
        </w:rPr>
        <w:t>10</w:t>
      </w:r>
      <w:r w:rsidRPr="00E13C93">
        <w:rPr>
          <w:color w:val="000000" w:themeColor="text1"/>
          <w:sz w:val="22"/>
          <w:szCs w:val="22"/>
        </w:rPr>
        <w:t>m from the pre-plot in the inline</w:t>
      </w:r>
    </w:p>
    <w:p w14:paraId="5FB61D9D" w14:textId="6A09882A" w:rsidR="007406FA" w:rsidRPr="007406FA" w:rsidRDefault="007406FA" w:rsidP="007406FA">
      <w:pPr>
        <w:pStyle w:val="Heading2"/>
      </w:pPr>
      <w:bookmarkStart w:id="28" w:name="_Toc16770929"/>
      <w:r w:rsidRPr="007406FA">
        <w:t>Source sensor drop-out criteria</w:t>
      </w:r>
      <w:bookmarkEnd w:id="28"/>
    </w:p>
    <w:p w14:paraId="689AF9D5" w14:textId="1293D0B0" w:rsidR="007406FA" w:rsidRPr="007406FA" w:rsidRDefault="007406FA" w:rsidP="007406FA">
      <w:pPr>
        <w:rPr>
          <w:color w:val="000000" w:themeColor="text1"/>
          <w:szCs w:val="22"/>
        </w:rPr>
      </w:pPr>
      <w:r w:rsidRPr="007406FA">
        <w:rPr>
          <w:color w:val="000000" w:themeColor="text1"/>
          <w:szCs w:val="22"/>
        </w:rPr>
        <w:t xml:space="preserve">As per the criteria detailed above it is permissible to continue </w:t>
      </w:r>
      <w:r>
        <w:rPr>
          <w:color w:val="000000" w:themeColor="text1"/>
          <w:szCs w:val="22"/>
        </w:rPr>
        <w:t xml:space="preserve">a line and start a line </w:t>
      </w:r>
      <w:r w:rsidRPr="007406FA">
        <w:rPr>
          <w:color w:val="000000" w:themeColor="text1"/>
          <w:szCs w:val="22"/>
        </w:rPr>
        <w:t xml:space="preserve">with failed source sensors (Nearfield hydrophones, depth transducers, pressure transducers, </w:t>
      </w:r>
      <w:r w:rsidR="00A2656F">
        <w:rPr>
          <w:color w:val="000000" w:themeColor="text1"/>
          <w:szCs w:val="22"/>
        </w:rPr>
        <w:t>RGNSS remote units</w:t>
      </w:r>
      <w:r w:rsidRPr="007406FA">
        <w:rPr>
          <w:color w:val="000000" w:themeColor="text1"/>
          <w:szCs w:val="22"/>
        </w:rPr>
        <w:t>).</w:t>
      </w:r>
      <w:r>
        <w:rPr>
          <w:color w:val="000000" w:themeColor="text1"/>
          <w:szCs w:val="22"/>
        </w:rPr>
        <w:t xml:space="preserve"> However</w:t>
      </w:r>
    </w:p>
    <w:p w14:paraId="1C6F4C81" w14:textId="33D723DA" w:rsidR="007406FA" w:rsidRPr="007406FA" w:rsidRDefault="007406FA" w:rsidP="007406FA">
      <w:pPr>
        <w:pStyle w:val="ListParagraph"/>
        <w:numPr>
          <w:ilvl w:val="0"/>
          <w:numId w:val="8"/>
        </w:numPr>
        <w:rPr>
          <w:color w:val="000000" w:themeColor="text1"/>
          <w:sz w:val="22"/>
          <w:szCs w:val="22"/>
        </w:rPr>
      </w:pPr>
      <w:r w:rsidRPr="007406FA">
        <w:rPr>
          <w:color w:val="000000" w:themeColor="text1"/>
          <w:sz w:val="22"/>
          <w:szCs w:val="22"/>
        </w:rPr>
        <w:t xml:space="preserve">A </w:t>
      </w:r>
      <w:r>
        <w:rPr>
          <w:color w:val="000000" w:themeColor="text1"/>
          <w:sz w:val="22"/>
          <w:szCs w:val="22"/>
        </w:rPr>
        <w:t xml:space="preserve">single </w:t>
      </w:r>
      <w:r w:rsidRPr="007406FA">
        <w:rPr>
          <w:color w:val="000000" w:themeColor="text1"/>
          <w:sz w:val="22"/>
          <w:szCs w:val="22"/>
        </w:rPr>
        <w:t>sensor</w:t>
      </w:r>
      <w:r>
        <w:rPr>
          <w:color w:val="000000" w:themeColor="text1"/>
          <w:sz w:val="22"/>
          <w:szCs w:val="22"/>
        </w:rPr>
        <w:t xml:space="preserve"> </w:t>
      </w:r>
      <w:r w:rsidRPr="007406FA">
        <w:rPr>
          <w:color w:val="000000" w:themeColor="text1"/>
          <w:sz w:val="22"/>
          <w:szCs w:val="22"/>
        </w:rPr>
        <w:t xml:space="preserve">(Nearfield hydrophones, depth transducers, pressure transducers, </w:t>
      </w:r>
      <w:r w:rsidR="00A2656F">
        <w:rPr>
          <w:color w:val="000000" w:themeColor="text1"/>
          <w:sz w:val="22"/>
          <w:szCs w:val="22"/>
        </w:rPr>
        <w:t>RGNSS remote units</w:t>
      </w:r>
      <w:r w:rsidRPr="007406FA">
        <w:rPr>
          <w:color w:val="000000" w:themeColor="text1"/>
          <w:sz w:val="22"/>
          <w:szCs w:val="22"/>
        </w:rPr>
        <w:t xml:space="preserve">) </w:t>
      </w:r>
      <w:proofErr w:type="spellStart"/>
      <w:r w:rsidRPr="007406FA">
        <w:rPr>
          <w:color w:val="000000" w:themeColor="text1"/>
          <w:sz w:val="22"/>
          <w:szCs w:val="22"/>
        </w:rPr>
        <w:t>can not</w:t>
      </w:r>
      <w:proofErr w:type="spellEnd"/>
      <w:r w:rsidRPr="007406FA">
        <w:rPr>
          <w:color w:val="000000" w:themeColor="text1"/>
          <w:sz w:val="22"/>
          <w:szCs w:val="22"/>
        </w:rPr>
        <w:t xml:space="preserve"> be non-functional for more than 120 hours even if the source is not out of spec as per the criteria above</w:t>
      </w:r>
    </w:p>
    <w:p w14:paraId="74D6A875" w14:textId="4D6FDFB2" w:rsidR="003B6B95" w:rsidRDefault="007406FA" w:rsidP="007406FA">
      <w:pPr>
        <w:pStyle w:val="ListParagraph"/>
        <w:numPr>
          <w:ilvl w:val="0"/>
          <w:numId w:val="8"/>
        </w:numPr>
        <w:rPr>
          <w:color w:val="000000" w:themeColor="text1"/>
          <w:sz w:val="22"/>
          <w:szCs w:val="22"/>
        </w:rPr>
      </w:pPr>
      <w:r w:rsidRPr="007406FA">
        <w:rPr>
          <w:color w:val="000000" w:themeColor="text1"/>
          <w:sz w:val="22"/>
          <w:szCs w:val="22"/>
        </w:rPr>
        <w:t xml:space="preserve">The number of failed sensors (sum of failed depth transducers, pressure transducers, </w:t>
      </w:r>
      <w:r w:rsidR="008428A4">
        <w:rPr>
          <w:color w:val="000000" w:themeColor="text1"/>
          <w:sz w:val="22"/>
          <w:szCs w:val="22"/>
        </w:rPr>
        <w:t>RGNSS remote units</w:t>
      </w:r>
      <w:r w:rsidRPr="007406FA">
        <w:rPr>
          <w:color w:val="000000" w:themeColor="text1"/>
          <w:sz w:val="22"/>
          <w:szCs w:val="22"/>
        </w:rPr>
        <w:t xml:space="preserve"> and nearfield pones) on any source </w:t>
      </w:r>
      <w:proofErr w:type="spellStart"/>
      <w:r w:rsidRPr="007406FA">
        <w:rPr>
          <w:color w:val="000000" w:themeColor="text1"/>
          <w:sz w:val="22"/>
          <w:szCs w:val="22"/>
        </w:rPr>
        <w:t>can not</w:t>
      </w:r>
      <w:proofErr w:type="spellEnd"/>
      <w:r w:rsidRPr="007406FA">
        <w:rPr>
          <w:color w:val="000000" w:themeColor="text1"/>
          <w:sz w:val="22"/>
          <w:szCs w:val="22"/>
        </w:rPr>
        <w:t xml:space="preserve"> be greater than 3 even if the source is not out of spec as per the criteria above</w:t>
      </w:r>
    </w:p>
    <w:p w14:paraId="6D10AE1D" w14:textId="3496B19B" w:rsidR="007406FA" w:rsidRPr="003B6B95" w:rsidRDefault="003B6B95" w:rsidP="003B6B95">
      <w:pPr>
        <w:spacing w:after="160" w:line="259" w:lineRule="auto"/>
        <w:jc w:val="left"/>
        <w:rPr>
          <w:color w:val="000000" w:themeColor="text1"/>
          <w:szCs w:val="22"/>
        </w:rPr>
      </w:pPr>
      <w:r>
        <w:rPr>
          <w:color w:val="000000" w:themeColor="text1"/>
          <w:szCs w:val="22"/>
        </w:rPr>
        <w:br w:type="page"/>
      </w:r>
    </w:p>
    <w:p w14:paraId="4DE82D1D" w14:textId="1A576743" w:rsidR="007406FA" w:rsidRDefault="00955B52" w:rsidP="00955B52">
      <w:pPr>
        <w:pStyle w:val="Heading2"/>
      </w:pPr>
      <w:r>
        <w:lastRenderedPageBreak/>
        <w:t>Source</w:t>
      </w:r>
      <w:r w:rsidR="00B110C2">
        <w:t xml:space="preserve"> Vessel</w:t>
      </w:r>
      <w:r>
        <w:t xml:space="preserve"> Navigation Water Depth Processing</w:t>
      </w:r>
    </w:p>
    <w:p w14:paraId="2249CC1D" w14:textId="17D920A4" w:rsidR="00955B52" w:rsidRDefault="00955B52" w:rsidP="00955B52">
      <w:r>
        <w:t>Source vessel water depth processing should be in accordance to</w:t>
      </w:r>
      <w:r w:rsidR="001F6CC3">
        <w:t xml:space="preserve"> the following</w:t>
      </w:r>
      <w:r>
        <w:t xml:space="preserve"> procedure</w:t>
      </w:r>
      <w:r w:rsidR="001F6CC3">
        <w:t xml:space="preserve"> for P190 and SPS deliverables</w:t>
      </w:r>
      <w:r>
        <w:t>:</w:t>
      </w:r>
    </w:p>
    <w:p w14:paraId="7A78135B" w14:textId="5C2CAE19" w:rsidR="00955B52" w:rsidRDefault="00955B52" w:rsidP="00955B52">
      <w:pPr>
        <w:rPr>
          <w:i/>
        </w:rPr>
      </w:pPr>
      <w:r w:rsidRPr="00955B52">
        <w:rPr>
          <w:i/>
        </w:rPr>
        <w:t>939-NAV-PRO-00220-RB OBN Source Navigation Water Depth Processing</w:t>
      </w:r>
    </w:p>
    <w:p w14:paraId="391FCFF9" w14:textId="35F75AA1" w:rsidR="00955B52" w:rsidRDefault="00955B52" w:rsidP="00955B52">
      <w:r>
        <w:t xml:space="preserve">Where inadequate depths are acquired in real time, SBGS </w:t>
      </w:r>
      <w:r w:rsidR="001F6CC3">
        <w:t>accepts</w:t>
      </w:r>
      <w:r>
        <w:t xml:space="preserve"> the </w:t>
      </w:r>
      <w:proofErr w:type="gramStart"/>
      <w:r w:rsidR="001F6CC3">
        <w:t>back pick</w:t>
      </w:r>
      <w:proofErr w:type="gramEnd"/>
      <w:r w:rsidR="001F6CC3">
        <w:t xml:space="preserve"> water depths from client multibeam data sets so long as those data sets are believed to be of known origin (vertical datum, horizontal datum, equipment quality </w:t>
      </w:r>
      <w:proofErr w:type="spellStart"/>
      <w:r w:rsidR="001F6CC3">
        <w:t>etc</w:t>
      </w:r>
      <w:proofErr w:type="spellEnd"/>
      <w:r w:rsidR="001F6CC3">
        <w:t>…) and of acceptable accuracy.</w:t>
      </w:r>
    </w:p>
    <w:p w14:paraId="6D5C9180" w14:textId="473AF67D" w:rsidR="00DE06CF" w:rsidRDefault="00B110C2" w:rsidP="00955B52">
      <w:r>
        <w:t xml:space="preserve">Tidal </w:t>
      </w:r>
      <w:r w:rsidR="00B05C79">
        <w:t xml:space="preserve">correction via Global TPXO </w:t>
      </w:r>
      <w:proofErr w:type="gramStart"/>
      <w:r w:rsidR="00B05C79">
        <w:t>models</w:t>
      </w:r>
      <w:proofErr w:type="gramEnd"/>
      <w:r w:rsidR="00B05C79">
        <w:t xml:space="preserve"> version 8+ are considered acceptable for water depth processing</w:t>
      </w:r>
      <w:r w:rsidR="00DE06CF">
        <w:t xml:space="preserve"> of field acquired data</w:t>
      </w:r>
      <w:r w:rsidR="00B05C79">
        <w:t>.</w:t>
      </w:r>
      <w:r w:rsidR="00403129">
        <w:t xml:space="preserve">  This should be quality controlled against other local sources such as GNSS solutions from vessel positioning systems.</w:t>
      </w:r>
    </w:p>
    <w:p w14:paraId="7343A0EC" w14:textId="77777777" w:rsidR="008A4211" w:rsidRDefault="008A4211" w:rsidP="00FE7626">
      <w:pPr>
        <w:pStyle w:val="Heading1"/>
      </w:pPr>
      <w:bookmarkStart w:id="29" w:name="_Toc16770930"/>
      <w:r>
        <w:t>Onboard Processing - Generation of Acquisition Deliverable</w:t>
      </w:r>
      <w:bookmarkEnd w:id="29"/>
    </w:p>
    <w:p w14:paraId="04817D0B" w14:textId="77777777" w:rsidR="008A4211" w:rsidRPr="00D00B4F" w:rsidRDefault="008A4211" w:rsidP="008A4211">
      <w:r>
        <w:t>The following workflow will be applied to the recorded seismic data prior to data delivery</w:t>
      </w:r>
    </w:p>
    <w:p w14:paraId="76A6B37C" w14:textId="77777777" w:rsidR="008A4211" w:rsidRPr="008A4211" w:rsidRDefault="008A4211" w:rsidP="008A4211">
      <w:pPr>
        <w:pStyle w:val="ListParagraph"/>
        <w:numPr>
          <w:ilvl w:val="0"/>
          <w:numId w:val="8"/>
        </w:numPr>
        <w:rPr>
          <w:sz w:val="22"/>
          <w:szCs w:val="22"/>
        </w:rPr>
      </w:pPr>
      <w:r w:rsidRPr="008A4211">
        <w:rPr>
          <w:sz w:val="22"/>
          <w:szCs w:val="22"/>
        </w:rPr>
        <w:t>Download the data from the node and decode to internal processing format</w:t>
      </w:r>
    </w:p>
    <w:p w14:paraId="7440877E" w14:textId="77777777" w:rsidR="008A4211" w:rsidRPr="008A4211" w:rsidRDefault="008A4211" w:rsidP="008A4211">
      <w:pPr>
        <w:pStyle w:val="ListParagraph"/>
        <w:numPr>
          <w:ilvl w:val="0"/>
          <w:numId w:val="8"/>
        </w:numPr>
        <w:rPr>
          <w:sz w:val="22"/>
          <w:szCs w:val="22"/>
        </w:rPr>
      </w:pPr>
      <w:r w:rsidRPr="008A4211">
        <w:rPr>
          <w:sz w:val="22"/>
          <w:szCs w:val="22"/>
        </w:rPr>
        <w:t>Compute and apply clock drift correction</w:t>
      </w:r>
    </w:p>
    <w:p w14:paraId="6A9AD8E5" w14:textId="77777777" w:rsidR="008A4211" w:rsidRPr="008A4211" w:rsidRDefault="008A4211" w:rsidP="008A4211">
      <w:pPr>
        <w:pStyle w:val="ListParagraph"/>
        <w:numPr>
          <w:ilvl w:val="0"/>
          <w:numId w:val="8"/>
        </w:numPr>
        <w:rPr>
          <w:sz w:val="22"/>
          <w:szCs w:val="22"/>
        </w:rPr>
      </w:pPr>
      <w:r w:rsidRPr="008A4211">
        <w:rPr>
          <w:sz w:val="22"/>
          <w:szCs w:val="22"/>
        </w:rPr>
        <w:t xml:space="preserve">Merge in final navigation data and shot time </w:t>
      </w:r>
    </w:p>
    <w:p w14:paraId="517FA73A" w14:textId="77777777" w:rsidR="008A4211" w:rsidRPr="008A4211" w:rsidRDefault="008A4211" w:rsidP="008A4211">
      <w:pPr>
        <w:pStyle w:val="ListParagraph"/>
        <w:numPr>
          <w:ilvl w:val="0"/>
          <w:numId w:val="8"/>
        </w:numPr>
        <w:rPr>
          <w:sz w:val="22"/>
          <w:szCs w:val="22"/>
        </w:rPr>
      </w:pPr>
      <w:r w:rsidRPr="008A4211">
        <w:rPr>
          <w:sz w:val="22"/>
          <w:szCs w:val="22"/>
        </w:rPr>
        <w:t>Cut into discrete shot records</w:t>
      </w:r>
    </w:p>
    <w:p w14:paraId="293F3456" w14:textId="73C9E428" w:rsidR="008A4211" w:rsidRPr="008A4211" w:rsidRDefault="008A4211" w:rsidP="008A4211">
      <w:pPr>
        <w:pStyle w:val="ListParagraph"/>
        <w:numPr>
          <w:ilvl w:val="0"/>
          <w:numId w:val="8"/>
        </w:numPr>
        <w:rPr>
          <w:sz w:val="22"/>
          <w:szCs w:val="22"/>
        </w:rPr>
      </w:pPr>
      <w:r w:rsidRPr="008A4211">
        <w:rPr>
          <w:sz w:val="22"/>
          <w:szCs w:val="22"/>
        </w:rPr>
        <w:t xml:space="preserve">Output </w:t>
      </w:r>
      <w:r w:rsidR="00133F4F" w:rsidRPr="008A4211">
        <w:rPr>
          <w:sz w:val="22"/>
          <w:szCs w:val="22"/>
        </w:rPr>
        <w:t>S</w:t>
      </w:r>
      <w:r w:rsidR="00133F4F">
        <w:rPr>
          <w:sz w:val="22"/>
          <w:szCs w:val="22"/>
        </w:rPr>
        <w:t>EG</w:t>
      </w:r>
      <w:r w:rsidR="00133F4F" w:rsidRPr="008A4211">
        <w:rPr>
          <w:sz w:val="22"/>
          <w:szCs w:val="22"/>
        </w:rPr>
        <w:t>Y</w:t>
      </w:r>
    </w:p>
    <w:p w14:paraId="78C7A007" w14:textId="77777777" w:rsidR="008A4211" w:rsidRDefault="008A4211" w:rsidP="008A4211">
      <w:pPr>
        <w:pStyle w:val="Heading2"/>
      </w:pPr>
      <w:bookmarkStart w:id="30" w:name="_Toc16770931"/>
      <w:r>
        <w:t>Seismic Data QC</w:t>
      </w:r>
      <w:bookmarkEnd w:id="30"/>
    </w:p>
    <w:p w14:paraId="1D53361D" w14:textId="77777777" w:rsidR="008A4211" w:rsidRPr="00D00B4F" w:rsidRDefault="008A4211" w:rsidP="008A4211">
      <w:r>
        <w:t>Continuous and cut/combed data stream of every OBN unit will be assessed for data validity and a separate report for each node will be generated containing the receiver sorted QC displays. It is anticipated that these QC steps will be completed within 12 hours of the OBN unit arriving on the vessel.</w:t>
      </w:r>
    </w:p>
    <w:p w14:paraId="1C4FBCE5" w14:textId="77777777" w:rsidR="008A4211" w:rsidRPr="00AF28F3" w:rsidRDefault="008A4211" w:rsidP="008A4211">
      <w:pPr>
        <w:rPr>
          <w:b/>
        </w:rPr>
      </w:pPr>
      <w:r w:rsidRPr="00AF28F3">
        <w:rPr>
          <w:b/>
        </w:rPr>
        <w:t>Receiver sorted QC Displays</w:t>
      </w:r>
    </w:p>
    <w:p w14:paraId="3A0E662C"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Continuous data QC - RMS amplitude and frequency analyses of continuous recorded data for every component (P, Z, X, Y). The continuous data are cut into 4 minute long traces before calculating the RMS amplitudes and spectra.</w:t>
      </w:r>
    </w:p>
    <w:p w14:paraId="55727CAD"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Cut/Combed record data QC</w:t>
      </w:r>
    </w:p>
    <w:p w14:paraId="2425D8C2" w14:textId="422BDB4C" w:rsidR="008A4211" w:rsidRPr="008A4211" w:rsidRDefault="008A4211" w:rsidP="008A4211">
      <w:pPr>
        <w:pStyle w:val="ListParagraph"/>
        <w:numPr>
          <w:ilvl w:val="1"/>
          <w:numId w:val="8"/>
        </w:numPr>
        <w:spacing w:after="120" w:line="240" w:lineRule="auto"/>
        <w:jc w:val="left"/>
        <w:rPr>
          <w:sz w:val="22"/>
          <w:szCs w:val="22"/>
        </w:rPr>
      </w:pPr>
      <w:r w:rsidRPr="008A4211">
        <w:rPr>
          <w:sz w:val="22"/>
          <w:szCs w:val="22"/>
        </w:rPr>
        <w:t xml:space="preserve">Areal maps of RMS amplitudes of all components, mapped by shot location. RMS amplitudes for shallow window, direct arrival, full trace length and a window </w:t>
      </w:r>
      <w:r w:rsidR="00BA6F62" w:rsidRPr="008A4211">
        <w:rPr>
          <w:sz w:val="22"/>
          <w:szCs w:val="22"/>
        </w:rPr>
        <w:t>centered</w:t>
      </w:r>
      <w:r w:rsidRPr="008A4211">
        <w:rPr>
          <w:sz w:val="22"/>
          <w:szCs w:val="22"/>
        </w:rPr>
        <w:t xml:space="preserve"> on the main PP and PS target. Direct arrival maps are also done for tilt corrected and rotated vertical and horizontal (radial, transverse) components.</w:t>
      </w:r>
    </w:p>
    <w:p w14:paraId="5AF95122" w14:textId="77777777" w:rsidR="008A4211" w:rsidRPr="008A4211" w:rsidRDefault="008A4211" w:rsidP="008A4211">
      <w:pPr>
        <w:pStyle w:val="ListParagraph"/>
        <w:numPr>
          <w:ilvl w:val="1"/>
          <w:numId w:val="8"/>
        </w:numPr>
        <w:spacing w:after="120" w:line="240" w:lineRule="auto"/>
        <w:jc w:val="left"/>
        <w:rPr>
          <w:sz w:val="22"/>
          <w:szCs w:val="22"/>
        </w:rPr>
      </w:pPr>
      <w:r w:rsidRPr="008A4211">
        <w:rPr>
          <w:sz w:val="22"/>
          <w:szCs w:val="22"/>
        </w:rPr>
        <w:t>In-line and cross line gather displays. Trace gathers and FX displays.</w:t>
      </w:r>
    </w:p>
    <w:p w14:paraId="29AA6A35" w14:textId="77777777" w:rsidR="008A4211" w:rsidRPr="008A4211" w:rsidRDefault="008A4211" w:rsidP="008A4211">
      <w:pPr>
        <w:pStyle w:val="ListParagraph"/>
        <w:numPr>
          <w:ilvl w:val="1"/>
          <w:numId w:val="8"/>
        </w:numPr>
        <w:spacing w:after="120" w:line="240" w:lineRule="auto"/>
        <w:jc w:val="left"/>
        <w:rPr>
          <w:sz w:val="22"/>
          <w:szCs w:val="22"/>
        </w:rPr>
      </w:pPr>
      <w:r w:rsidRPr="008A4211">
        <w:rPr>
          <w:sz w:val="22"/>
          <w:szCs w:val="22"/>
        </w:rPr>
        <w:t>NMO corrected inline and crossline gather displays of down-going wave field/mirror image (water velocity), up-going wave field (PP velocity) and radial component converted wave image (PS velocity), as well as time slices.</w:t>
      </w:r>
    </w:p>
    <w:p w14:paraId="09B93977" w14:textId="77777777" w:rsidR="008A4211" w:rsidRPr="008A4211" w:rsidRDefault="008A4211" w:rsidP="008A4211">
      <w:pPr>
        <w:pStyle w:val="ListParagraph"/>
        <w:numPr>
          <w:ilvl w:val="1"/>
          <w:numId w:val="8"/>
        </w:numPr>
        <w:spacing w:after="120" w:line="240" w:lineRule="auto"/>
        <w:jc w:val="left"/>
        <w:rPr>
          <w:sz w:val="22"/>
          <w:szCs w:val="22"/>
        </w:rPr>
      </w:pPr>
      <w:r w:rsidRPr="008A4211">
        <w:rPr>
          <w:sz w:val="22"/>
          <w:szCs w:val="22"/>
        </w:rPr>
        <w:t>Full-trace RMS amplitudes are computed for all traces and compared between all shots within offset groups. RMS of each component (pressure, X, Y and Z) is expected to be within five times and one-fifth of the average over all shots within each offset group. Traces outside this criterion should be further evaluated.</w:t>
      </w:r>
    </w:p>
    <w:p w14:paraId="21DE4547" w14:textId="77777777" w:rsidR="008A4211" w:rsidRPr="008A4211" w:rsidRDefault="008A4211" w:rsidP="008A4211">
      <w:pPr>
        <w:spacing w:after="120" w:line="240" w:lineRule="auto"/>
        <w:jc w:val="left"/>
        <w:rPr>
          <w:b/>
        </w:rPr>
      </w:pPr>
      <w:r w:rsidRPr="008A4211">
        <w:rPr>
          <w:b/>
        </w:rPr>
        <w:lastRenderedPageBreak/>
        <w:t>Shot QC displays</w:t>
      </w:r>
    </w:p>
    <w:p w14:paraId="67146D5D"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Shot fold count</w:t>
      </w:r>
    </w:p>
    <w:p w14:paraId="15B467F2" w14:textId="77777777" w:rsidR="008A4211" w:rsidRPr="008A4211" w:rsidRDefault="008A4211" w:rsidP="008A4211">
      <w:pPr>
        <w:spacing w:after="120" w:line="240" w:lineRule="auto"/>
        <w:jc w:val="left"/>
        <w:rPr>
          <w:b/>
          <w:szCs w:val="22"/>
        </w:rPr>
      </w:pPr>
      <w:r w:rsidRPr="008A4211">
        <w:rPr>
          <w:b/>
          <w:szCs w:val="22"/>
        </w:rPr>
        <w:t>Receiver position and clock drift QC</w:t>
      </w:r>
    </w:p>
    <w:p w14:paraId="45047C9D"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First break based receiver positioning check. Receiver position in as-laid SPS file is updated only if error exceeds positioning specs. First break pick times and first break derived receiver positions will be provided as separate ASCII file listings. On Company’s request, first break derived receiver positions can be saved in SEGY trace header fields.</w:t>
      </w:r>
    </w:p>
    <w:p w14:paraId="582D7ABC"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First break picks before and after corrections are displayed as maps and graphs. Example linear moveout corrected inline and crossline gathers are produced.</w:t>
      </w:r>
    </w:p>
    <w:p w14:paraId="63CA671F"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First break based residual clock drift correction. On Company's request, estimated residual clock drift can be applied to the data or saved in a SEGY trace header field.</w:t>
      </w:r>
    </w:p>
    <w:p w14:paraId="66E2EE85" w14:textId="77777777" w:rsidR="008A4211" w:rsidRPr="008A4211" w:rsidRDefault="008A4211" w:rsidP="008A4211">
      <w:pPr>
        <w:spacing w:after="120" w:line="240" w:lineRule="auto"/>
        <w:jc w:val="left"/>
        <w:rPr>
          <w:b/>
          <w:szCs w:val="22"/>
        </w:rPr>
      </w:pPr>
      <w:r w:rsidRPr="008A4211">
        <w:rPr>
          <w:b/>
          <w:szCs w:val="22"/>
        </w:rPr>
        <w:t>Sensor orientation</w:t>
      </w:r>
    </w:p>
    <w:p w14:paraId="0D849A13" w14:textId="5768073B" w:rsidR="008A4211" w:rsidRPr="00AF28F3" w:rsidRDefault="008A4211" w:rsidP="008A4211">
      <w:pPr>
        <w:pStyle w:val="ListParagraph"/>
        <w:numPr>
          <w:ilvl w:val="0"/>
          <w:numId w:val="8"/>
        </w:numPr>
        <w:spacing w:after="120" w:line="240" w:lineRule="auto"/>
        <w:jc w:val="left"/>
        <w:rPr>
          <w:sz w:val="22"/>
          <w:szCs w:val="22"/>
        </w:rPr>
      </w:pPr>
      <w:r w:rsidRPr="008A4211">
        <w:rPr>
          <w:sz w:val="22"/>
          <w:szCs w:val="22"/>
        </w:rPr>
        <w:t>Sensor 3D orientation angles (tilt X, tilt Y and geophone azimuthal heading) will be recomputed from direct arrival polarization, and provided as separate ASCII file listings. On Company’s request, data derived orientation angles (in addition to as-laid orientation angles) can be saved in SEGY trace header fields.</w:t>
      </w:r>
    </w:p>
    <w:p w14:paraId="331786B2" w14:textId="77777777" w:rsidR="008A4211" w:rsidRPr="008A4211" w:rsidRDefault="008A4211" w:rsidP="008A4211">
      <w:pPr>
        <w:spacing w:after="120" w:line="240" w:lineRule="auto"/>
        <w:jc w:val="left"/>
        <w:rPr>
          <w:b/>
          <w:szCs w:val="22"/>
        </w:rPr>
      </w:pPr>
      <w:r w:rsidRPr="008A4211">
        <w:rPr>
          <w:b/>
          <w:szCs w:val="22"/>
        </w:rPr>
        <w:t>Vector fidelity analysis</w:t>
      </w:r>
    </w:p>
    <w:p w14:paraId="2897328F" w14:textId="60B74A68"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 xml:space="preserve">Ellipticity will be computed for a time window </w:t>
      </w:r>
      <w:r w:rsidR="00BA6F62" w:rsidRPr="008A4211">
        <w:rPr>
          <w:sz w:val="22"/>
          <w:szCs w:val="22"/>
        </w:rPr>
        <w:t>centered</w:t>
      </w:r>
      <w:r w:rsidRPr="008A4211">
        <w:rPr>
          <w:sz w:val="22"/>
          <w:szCs w:val="22"/>
        </w:rPr>
        <w:t xml:space="preserve"> on the direct arrival. It is expected that all traces within a circle of maximum 45 degrees angle of incidence will show small ellipticity values. Anomalies should be further investigated by Contractor and reported to Company Representative.</w:t>
      </w:r>
    </w:p>
    <w:p w14:paraId="4B7B4DE6" w14:textId="77777777"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The computed direct arrival polarization vector will be compared to the source-receiver direction vector in the horizontal and sagittal plane. The difference between the two is expected to be within a small angle range for all traces within a circle of 45 degrees angle of incidence. This can be used as an indicator for vector fidelity and accuracy of the three orientation angles (tilt X, tilt Y and geophone azimuthal heading). Discrepancies that stem from variations in seabed properties and topography are expected but should be investigated further by Contractor and reported to Company Representative.</w:t>
      </w:r>
    </w:p>
    <w:p w14:paraId="54684200" w14:textId="5DCDB200" w:rsidR="008A4211" w:rsidRPr="008A4211" w:rsidRDefault="008A4211" w:rsidP="008A4211">
      <w:pPr>
        <w:pStyle w:val="ListParagraph"/>
        <w:numPr>
          <w:ilvl w:val="0"/>
          <w:numId w:val="8"/>
        </w:numPr>
        <w:spacing w:after="120" w:line="240" w:lineRule="auto"/>
        <w:jc w:val="left"/>
        <w:rPr>
          <w:sz w:val="22"/>
          <w:szCs w:val="22"/>
        </w:rPr>
      </w:pPr>
      <w:r w:rsidRPr="008A4211">
        <w:rPr>
          <w:sz w:val="22"/>
          <w:szCs w:val="22"/>
        </w:rPr>
        <w:t xml:space="preserve">After rotating the horizontal components to radial/transverse directions, all energy is expected to be on the radial component for a window </w:t>
      </w:r>
      <w:r w:rsidR="00BA6F62" w:rsidRPr="008A4211">
        <w:rPr>
          <w:sz w:val="22"/>
          <w:szCs w:val="22"/>
        </w:rPr>
        <w:t>centered</w:t>
      </w:r>
      <w:r w:rsidRPr="008A4211">
        <w:rPr>
          <w:sz w:val="22"/>
          <w:szCs w:val="22"/>
        </w:rPr>
        <w:t xml:space="preserve"> on the direct arrival. For deeper window, energy on the radial and transverse should be compared and interpreted by visual inspection to evaluate the quality of the rotation/vector fidelity.</w:t>
      </w:r>
    </w:p>
    <w:p w14:paraId="3EB8E4D9" w14:textId="77777777" w:rsidR="008A4211" w:rsidRPr="008A4211" w:rsidRDefault="008A4211" w:rsidP="008A4211">
      <w:pPr>
        <w:spacing w:after="120" w:line="240" w:lineRule="auto"/>
        <w:jc w:val="left"/>
        <w:rPr>
          <w:b/>
        </w:rPr>
      </w:pPr>
      <w:r w:rsidRPr="008A4211">
        <w:rPr>
          <w:b/>
        </w:rPr>
        <w:t>Pressure-Particle velocity comparison:</w:t>
      </w:r>
    </w:p>
    <w:p w14:paraId="5630336B" w14:textId="77777777" w:rsidR="008A4211" w:rsidRPr="00D00B4F" w:rsidRDefault="008A4211" w:rsidP="008A4211">
      <w:pPr>
        <w:numPr>
          <w:ilvl w:val="0"/>
          <w:numId w:val="14"/>
        </w:numPr>
        <w:spacing w:after="120" w:line="240" w:lineRule="auto"/>
        <w:jc w:val="left"/>
      </w:pPr>
      <w:r w:rsidRPr="00D00B4F">
        <w:t>Over a direct arrival window, compute the coefficient of proportionality between the</w:t>
      </w:r>
      <w:r>
        <w:t xml:space="preserve"> </w:t>
      </w:r>
      <w:r w:rsidRPr="00D00B4F">
        <w:t>hydrophone pressure and the length of the major axis of polarization from the three</w:t>
      </w:r>
      <w:r>
        <w:t xml:space="preserve"> </w:t>
      </w:r>
      <w:r w:rsidRPr="00D00B4F">
        <w:t>geophone components.</w:t>
      </w:r>
    </w:p>
    <w:p w14:paraId="123180DE" w14:textId="297CAF52" w:rsidR="008A4211" w:rsidRPr="00D00B4F" w:rsidRDefault="008A4211" w:rsidP="008A4211">
      <w:pPr>
        <w:numPr>
          <w:ilvl w:val="0"/>
          <w:numId w:val="14"/>
        </w:numPr>
        <w:spacing w:after="120" w:line="240" w:lineRule="auto"/>
        <w:jc w:val="left"/>
      </w:pPr>
      <w:r w:rsidRPr="00D00B4F">
        <w:t>To enhance Signal to Noise Ratio (S/N), the coefficient can be averaged over all near</w:t>
      </w:r>
      <w:r>
        <w:t xml:space="preserve"> </w:t>
      </w:r>
      <w:r w:rsidRPr="00D00B4F">
        <w:t xml:space="preserve">offset traces. It is expected to fall within a narrow range for all </w:t>
      </w:r>
      <w:r w:rsidR="00BA6F62">
        <w:t>nodes.</w:t>
      </w:r>
    </w:p>
    <w:p w14:paraId="102974D5" w14:textId="06274BB9" w:rsidR="00DE06CF" w:rsidRDefault="008A4211" w:rsidP="008A4211">
      <w:pPr>
        <w:numPr>
          <w:ilvl w:val="0"/>
          <w:numId w:val="14"/>
        </w:numPr>
        <w:spacing w:after="120" w:line="240" w:lineRule="auto"/>
        <w:jc w:val="left"/>
      </w:pPr>
      <w:r w:rsidRPr="00D00B4F">
        <w:t>Any large deviations should be investigated further to see if any physical reason can be</w:t>
      </w:r>
      <w:r>
        <w:t xml:space="preserve"> </w:t>
      </w:r>
      <w:r w:rsidRPr="00D00B4F">
        <w:t>found for it. PZ summation/difference plots (standard QC products) can be used to assist</w:t>
      </w:r>
      <w:r>
        <w:t xml:space="preserve"> </w:t>
      </w:r>
      <w:r w:rsidRPr="00D00B4F">
        <w:t>in the interpretation.</w:t>
      </w:r>
    </w:p>
    <w:p w14:paraId="2173BAFD" w14:textId="2BE08E1C" w:rsidR="008A4211" w:rsidRPr="002504CA" w:rsidRDefault="008A4211" w:rsidP="008A4211">
      <w:pPr>
        <w:pStyle w:val="Heading1"/>
      </w:pPr>
      <w:bookmarkStart w:id="31" w:name="_Toc16770932"/>
      <w:r>
        <w:lastRenderedPageBreak/>
        <w:t>Deliverables</w:t>
      </w:r>
      <w:bookmarkEnd w:id="31"/>
    </w:p>
    <w:p w14:paraId="3499482F" w14:textId="7FF475CD" w:rsidR="00D6071A" w:rsidRDefault="00D6071A" w:rsidP="00D6071A">
      <w:pPr>
        <w:pStyle w:val="BHPBasicText"/>
        <w:rPr>
          <w:i/>
          <w:iCs/>
        </w:rPr>
      </w:pPr>
      <w:r>
        <w:rPr>
          <w:i/>
          <w:iCs/>
        </w:rPr>
        <w:t>As per default SBGS provides the following deliverables.</w:t>
      </w:r>
    </w:p>
    <w:p w14:paraId="60582A9D" w14:textId="43C2ECA8" w:rsidR="006176D1" w:rsidRDefault="006176D1" w:rsidP="006176D1">
      <w:pPr>
        <w:pStyle w:val="Heading2"/>
      </w:pPr>
      <w:r>
        <w:t>QC DEPARTMENT</w:t>
      </w:r>
    </w:p>
    <w:p w14:paraId="77730052" w14:textId="6CD97B09" w:rsidR="00D6071A" w:rsidRDefault="00D6071A" w:rsidP="00D6071A">
      <w:pPr>
        <w:pStyle w:val="BHPBasicText"/>
        <w:numPr>
          <w:ilvl w:val="0"/>
          <w:numId w:val="21"/>
        </w:numPr>
        <w:autoSpaceDE/>
        <w:spacing w:before="120"/>
        <w:rPr>
          <w:rFonts w:eastAsia="Times New Roman"/>
          <w:i/>
          <w:iCs/>
        </w:rPr>
      </w:pPr>
      <w:r>
        <w:rPr>
          <w:rFonts w:eastAsia="Times New Roman"/>
          <w:i/>
          <w:iCs/>
        </w:rPr>
        <w:t>2 x receiver sorted and de-skewed continuous dataset using the contracted sample rate and a 60 sec</w:t>
      </w:r>
      <w:r w:rsidR="00F94F04">
        <w:rPr>
          <w:rFonts w:eastAsia="Times New Roman"/>
          <w:i/>
          <w:iCs/>
        </w:rPr>
        <w:t>ond record length in SEG-Y Rev 0</w:t>
      </w:r>
      <w:r>
        <w:rPr>
          <w:rFonts w:eastAsia="Times New Roman"/>
          <w:i/>
          <w:iCs/>
        </w:rPr>
        <w:t xml:space="preserve"> format</w:t>
      </w:r>
    </w:p>
    <w:p w14:paraId="11E05469" w14:textId="5B69A3B8" w:rsidR="00D6071A" w:rsidRDefault="00D6071A" w:rsidP="00D6071A">
      <w:pPr>
        <w:pStyle w:val="BHPBasicText"/>
        <w:numPr>
          <w:ilvl w:val="0"/>
          <w:numId w:val="21"/>
        </w:numPr>
        <w:autoSpaceDE/>
        <w:spacing w:before="120"/>
        <w:rPr>
          <w:rFonts w:eastAsia="Times New Roman"/>
          <w:i/>
          <w:iCs/>
        </w:rPr>
      </w:pPr>
      <w:r>
        <w:rPr>
          <w:rFonts w:eastAsia="Times New Roman"/>
          <w:i/>
          <w:iCs/>
        </w:rPr>
        <w:t>2 x receiver sorted and de-skewed shot time reference dataset using the contracted sample rate and record length merged with</w:t>
      </w:r>
      <w:r w:rsidR="00F94F04">
        <w:rPr>
          <w:rFonts w:eastAsia="Times New Roman"/>
          <w:i/>
          <w:iCs/>
        </w:rPr>
        <w:t xml:space="preserve"> final navigation in SEG-Y Rev 0 </w:t>
      </w:r>
      <w:r>
        <w:rPr>
          <w:rFonts w:eastAsia="Times New Roman"/>
          <w:i/>
          <w:iCs/>
        </w:rPr>
        <w:t>format</w:t>
      </w:r>
    </w:p>
    <w:p w14:paraId="6612F51E" w14:textId="1959FA35" w:rsidR="00D6071A" w:rsidRDefault="00D6071A" w:rsidP="00D6071A">
      <w:pPr>
        <w:pStyle w:val="BHPBasicText"/>
        <w:numPr>
          <w:ilvl w:val="0"/>
          <w:numId w:val="21"/>
        </w:numPr>
        <w:autoSpaceDE/>
        <w:spacing w:before="120"/>
        <w:rPr>
          <w:rFonts w:eastAsia="Times New Roman"/>
          <w:i/>
          <w:iCs/>
        </w:rPr>
      </w:pPr>
      <w:r>
        <w:rPr>
          <w:rFonts w:eastAsia="Times New Roman"/>
          <w:i/>
          <w:iCs/>
        </w:rPr>
        <w:t xml:space="preserve">2 x shot sorted nearfield hydrophone datasets in field format (SEG-D rev </w:t>
      </w:r>
      <w:r w:rsidR="00F94F04">
        <w:rPr>
          <w:rFonts w:eastAsia="Times New Roman"/>
          <w:i/>
          <w:iCs/>
        </w:rPr>
        <w:t>1.0)</w:t>
      </w:r>
    </w:p>
    <w:p w14:paraId="005269DA" w14:textId="27FDD2E8" w:rsidR="00D6071A" w:rsidRDefault="00D6071A" w:rsidP="00D6071A">
      <w:pPr>
        <w:pStyle w:val="BHPBasicText"/>
        <w:numPr>
          <w:ilvl w:val="0"/>
          <w:numId w:val="21"/>
        </w:numPr>
        <w:autoSpaceDE/>
        <w:spacing w:before="120"/>
        <w:rPr>
          <w:rFonts w:eastAsia="Times New Roman"/>
          <w:i/>
          <w:iCs/>
        </w:rPr>
      </w:pPr>
      <w:r>
        <w:rPr>
          <w:rFonts w:eastAsia="Times New Roman"/>
          <w:i/>
          <w:iCs/>
        </w:rPr>
        <w:t>QC report for each node in pdf format and non-receiver referenced QC products as detailed in methodology document</w:t>
      </w:r>
    </w:p>
    <w:p w14:paraId="4F90DB02" w14:textId="36690AF5" w:rsidR="006176D1" w:rsidRDefault="006176D1" w:rsidP="006176D1">
      <w:pPr>
        <w:pStyle w:val="Heading2"/>
      </w:pPr>
      <w:r>
        <w:t>NAVIGATION DEPARTMENT</w:t>
      </w:r>
    </w:p>
    <w:p w14:paraId="76D63743" w14:textId="4B0C8780" w:rsidR="006176D1" w:rsidRDefault="006176D1" w:rsidP="006176D1">
      <w:pPr>
        <w:pStyle w:val="Heading3"/>
      </w:pPr>
      <w:r>
        <w:t>Source Vessel</w:t>
      </w:r>
    </w:p>
    <w:p w14:paraId="1CE4F2BF" w14:textId="14D45688" w:rsidR="006176D1" w:rsidRPr="00612029" w:rsidRDefault="006176D1" w:rsidP="00874EB2">
      <w:pPr>
        <w:pStyle w:val="BHPBasicText"/>
        <w:autoSpaceDE/>
        <w:spacing w:before="120"/>
        <w:rPr>
          <w:rFonts w:eastAsia="Times New Roman"/>
          <w:iCs/>
        </w:rPr>
      </w:pPr>
      <w:r w:rsidRPr="00612029">
        <w:rPr>
          <w:rFonts w:eastAsia="Times New Roman"/>
          <w:iCs/>
        </w:rPr>
        <w:t>Navigation data in the following formats</w:t>
      </w:r>
      <w:r w:rsidR="0078766F" w:rsidRPr="00612029">
        <w:rPr>
          <w:rFonts w:eastAsia="Times New Roman"/>
          <w:iCs/>
        </w:rPr>
        <w:t xml:space="preserve"> on a sequence basis</w:t>
      </w:r>
      <w:r w:rsidRPr="00612029">
        <w:rPr>
          <w:rFonts w:eastAsia="Times New Roman"/>
          <w:iCs/>
        </w:rPr>
        <w:t>:</w:t>
      </w:r>
    </w:p>
    <w:p w14:paraId="164156DE" w14:textId="77777777" w:rsidR="006176D1" w:rsidRPr="00612029" w:rsidRDefault="006176D1" w:rsidP="0078766F">
      <w:pPr>
        <w:pStyle w:val="BHPBasicText"/>
        <w:autoSpaceDE/>
        <w:spacing w:before="120"/>
        <w:ind w:firstLine="720"/>
        <w:rPr>
          <w:rFonts w:eastAsia="Times New Roman"/>
          <w:iCs/>
        </w:rPr>
      </w:pPr>
      <w:r w:rsidRPr="00612029">
        <w:rPr>
          <w:rFonts w:eastAsia="Times New Roman"/>
          <w:iCs/>
        </w:rPr>
        <w:t>Source Vessels / Source Positions</w:t>
      </w:r>
    </w:p>
    <w:p w14:paraId="63AE2F14" w14:textId="2B3E7BBC" w:rsidR="006176D1" w:rsidRPr="00612029" w:rsidRDefault="006176D1" w:rsidP="006176D1">
      <w:pPr>
        <w:pStyle w:val="BHPBasicText"/>
        <w:numPr>
          <w:ilvl w:val="2"/>
          <w:numId w:val="21"/>
        </w:numPr>
        <w:autoSpaceDE/>
        <w:spacing w:before="120"/>
        <w:rPr>
          <w:rFonts w:eastAsia="Times New Roman"/>
          <w:iCs/>
        </w:rPr>
      </w:pPr>
      <w:r w:rsidRPr="00612029">
        <w:rPr>
          <w:rFonts w:eastAsia="Times New Roman"/>
          <w:iCs/>
        </w:rPr>
        <w:t>Raw data in OGP P2/11 (ION, SPN or Orca output format)</w:t>
      </w:r>
    </w:p>
    <w:p w14:paraId="295DF240" w14:textId="77777777" w:rsidR="006176D1" w:rsidRPr="00612029" w:rsidRDefault="006176D1" w:rsidP="006176D1">
      <w:pPr>
        <w:pStyle w:val="BHPBasicText"/>
        <w:numPr>
          <w:ilvl w:val="2"/>
          <w:numId w:val="21"/>
        </w:numPr>
        <w:autoSpaceDE/>
        <w:spacing w:before="120"/>
        <w:rPr>
          <w:rFonts w:eastAsia="Times New Roman"/>
          <w:iCs/>
        </w:rPr>
      </w:pPr>
      <w:r w:rsidRPr="00612029">
        <w:rPr>
          <w:rFonts w:eastAsia="Times New Roman"/>
          <w:iCs/>
        </w:rPr>
        <w:t>Processed data in OGP P1/11 (ION or FGPS output format)</w:t>
      </w:r>
    </w:p>
    <w:p w14:paraId="2C510774" w14:textId="469CBC26" w:rsidR="006176D1" w:rsidRPr="00612029" w:rsidRDefault="006176D1" w:rsidP="006176D1">
      <w:pPr>
        <w:pStyle w:val="BHPBasicText"/>
        <w:numPr>
          <w:ilvl w:val="2"/>
          <w:numId w:val="21"/>
        </w:numPr>
        <w:autoSpaceDE/>
        <w:spacing w:before="120"/>
        <w:rPr>
          <w:rFonts w:eastAsia="Times New Roman"/>
          <w:iCs/>
        </w:rPr>
      </w:pPr>
      <w:r w:rsidRPr="00612029">
        <w:rPr>
          <w:rFonts w:eastAsia="Times New Roman"/>
          <w:iCs/>
        </w:rPr>
        <w:t>Source records (depth laid back to source) SEG SPS 2.1 format</w:t>
      </w:r>
    </w:p>
    <w:p w14:paraId="05EAE73C" w14:textId="67C344ED" w:rsidR="0078766F" w:rsidRPr="00612029" w:rsidRDefault="0078766F" w:rsidP="0078766F">
      <w:pPr>
        <w:pStyle w:val="BHPBasicText"/>
        <w:numPr>
          <w:ilvl w:val="0"/>
          <w:numId w:val="21"/>
        </w:numPr>
        <w:autoSpaceDE/>
        <w:spacing w:before="120"/>
        <w:rPr>
          <w:rFonts w:eastAsia="Times New Roman"/>
          <w:iCs/>
        </w:rPr>
      </w:pPr>
      <w:r w:rsidRPr="00612029">
        <w:rPr>
          <w:rFonts w:eastAsia="Times New Roman"/>
          <w:iCs/>
        </w:rPr>
        <w:t>EOL QC report from Online navigation system.</w:t>
      </w:r>
    </w:p>
    <w:p w14:paraId="7283C1B0" w14:textId="290B1F9C" w:rsidR="0078766F" w:rsidRPr="00612029" w:rsidRDefault="0078766F" w:rsidP="0078766F">
      <w:pPr>
        <w:pStyle w:val="BHPBasicText"/>
        <w:numPr>
          <w:ilvl w:val="0"/>
          <w:numId w:val="21"/>
        </w:numPr>
        <w:autoSpaceDE/>
        <w:spacing w:before="120"/>
        <w:rPr>
          <w:rFonts w:eastAsia="Times New Roman"/>
          <w:iCs/>
        </w:rPr>
      </w:pPr>
      <w:r w:rsidRPr="00612029">
        <w:rPr>
          <w:rFonts w:eastAsia="Times New Roman"/>
          <w:iCs/>
        </w:rPr>
        <w:t>Processed EOL QC report from offline processing system.</w:t>
      </w:r>
    </w:p>
    <w:p w14:paraId="2AC8787E" w14:textId="7ACDF1E9" w:rsidR="0078766F" w:rsidRPr="00612029" w:rsidRDefault="0078766F" w:rsidP="0078766F">
      <w:pPr>
        <w:pStyle w:val="BHPBasicText"/>
        <w:numPr>
          <w:ilvl w:val="0"/>
          <w:numId w:val="21"/>
        </w:numPr>
        <w:autoSpaceDE/>
        <w:spacing w:before="120"/>
        <w:rPr>
          <w:rFonts w:eastAsia="Times New Roman"/>
          <w:iCs/>
        </w:rPr>
      </w:pPr>
      <w:r w:rsidRPr="00612029">
        <w:rPr>
          <w:rFonts w:eastAsia="Times New Roman"/>
          <w:iCs/>
        </w:rPr>
        <w:t>Source repeatability statistics (</w:t>
      </w:r>
      <w:proofErr w:type="spellStart"/>
      <w:r w:rsidRPr="00612029">
        <w:rPr>
          <w:rFonts w:eastAsia="Times New Roman"/>
          <w:iCs/>
        </w:rPr>
        <w:t>ddx</w:t>
      </w:r>
      <w:proofErr w:type="spellEnd"/>
      <w:r w:rsidRPr="00612029">
        <w:rPr>
          <w:rFonts w:eastAsia="Times New Roman"/>
          <w:iCs/>
        </w:rPr>
        <w:t xml:space="preserve">, </w:t>
      </w:r>
      <w:proofErr w:type="spellStart"/>
      <w:r w:rsidRPr="00612029">
        <w:rPr>
          <w:rFonts w:eastAsia="Times New Roman"/>
          <w:iCs/>
        </w:rPr>
        <w:t>ddy</w:t>
      </w:r>
      <w:proofErr w:type="spellEnd"/>
      <w:r w:rsidRPr="00612029">
        <w:rPr>
          <w:rFonts w:eastAsia="Times New Roman"/>
          <w:iCs/>
        </w:rPr>
        <w:t xml:space="preserve">, </w:t>
      </w:r>
      <w:proofErr w:type="spellStart"/>
      <w:r w:rsidRPr="00612029">
        <w:rPr>
          <w:rFonts w:eastAsia="Times New Roman"/>
          <w:iCs/>
        </w:rPr>
        <w:t>ddr</w:t>
      </w:r>
      <w:proofErr w:type="spellEnd"/>
      <w:r w:rsidRPr="00612029">
        <w:rPr>
          <w:rFonts w:eastAsia="Times New Roman"/>
          <w:iCs/>
        </w:rPr>
        <w:t xml:space="preserve">) ascii file from </w:t>
      </w:r>
      <w:proofErr w:type="spellStart"/>
      <w:r w:rsidRPr="00612029">
        <w:rPr>
          <w:rFonts w:eastAsia="Times New Roman"/>
          <w:iCs/>
        </w:rPr>
        <w:t>SPSPro</w:t>
      </w:r>
      <w:proofErr w:type="spellEnd"/>
      <w:r w:rsidRPr="00612029">
        <w:rPr>
          <w:rFonts w:eastAsia="Times New Roman"/>
          <w:iCs/>
        </w:rPr>
        <w:t xml:space="preserve"> or equivalent.</w:t>
      </w:r>
    </w:p>
    <w:p w14:paraId="3F1791FD" w14:textId="3E5AA1CE" w:rsidR="00874EB2" w:rsidRPr="00612029" w:rsidRDefault="0078766F" w:rsidP="00874EB2">
      <w:pPr>
        <w:pStyle w:val="BHPBasicText"/>
        <w:numPr>
          <w:ilvl w:val="0"/>
          <w:numId w:val="21"/>
        </w:numPr>
        <w:autoSpaceDE/>
        <w:spacing w:before="120"/>
        <w:rPr>
          <w:rFonts w:eastAsia="Times New Roman"/>
          <w:iCs/>
        </w:rPr>
      </w:pPr>
      <w:r w:rsidRPr="00612029">
        <w:rPr>
          <w:rFonts w:eastAsia="Times New Roman"/>
          <w:iCs/>
        </w:rPr>
        <w:t>Line log</w:t>
      </w:r>
      <w:r w:rsidR="00874EB2" w:rsidRPr="00612029">
        <w:rPr>
          <w:rFonts w:eastAsia="Times New Roman"/>
          <w:iCs/>
        </w:rPr>
        <w:t xml:space="preserve"> (observer/navigation/</w:t>
      </w:r>
      <w:proofErr w:type="spellStart"/>
      <w:r w:rsidR="00874EB2" w:rsidRPr="00612029">
        <w:rPr>
          <w:rFonts w:eastAsia="Times New Roman"/>
          <w:iCs/>
        </w:rPr>
        <w:t>mec</w:t>
      </w:r>
      <w:proofErr w:type="spellEnd"/>
      <w:r w:rsidR="00874EB2" w:rsidRPr="00612029">
        <w:rPr>
          <w:rFonts w:eastAsia="Times New Roman"/>
          <w:iCs/>
        </w:rPr>
        <w:t xml:space="preserve"> combined)</w:t>
      </w:r>
      <w:r w:rsidRPr="00612029">
        <w:rPr>
          <w:rFonts w:eastAsia="Times New Roman"/>
          <w:iCs/>
        </w:rPr>
        <w:t xml:space="preserve"> </w:t>
      </w:r>
      <w:r w:rsidR="00874EB2" w:rsidRPr="00612029">
        <w:rPr>
          <w:rFonts w:eastAsia="Times New Roman"/>
          <w:iCs/>
        </w:rPr>
        <w:t>XLSX</w:t>
      </w:r>
    </w:p>
    <w:p w14:paraId="35FE39F2" w14:textId="1991B0B0" w:rsidR="00874EB2" w:rsidRPr="00612029" w:rsidRDefault="00874EB2" w:rsidP="00874EB2">
      <w:pPr>
        <w:pStyle w:val="BHPBasicText"/>
        <w:autoSpaceDE/>
        <w:spacing w:before="120"/>
        <w:rPr>
          <w:rFonts w:eastAsia="Times New Roman"/>
          <w:iCs/>
        </w:rPr>
      </w:pPr>
      <w:r w:rsidRPr="00612029">
        <w:rPr>
          <w:rFonts w:eastAsia="Times New Roman"/>
          <w:iCs/>
        </w:rPr>
        <w:t>Following Files are required for the survey:</w:t>
      </w:r>
    </w:p>
    <w:p w14:paraId="05340B49" w14:textId="633A9D75" w:rsidR="00874EB2" w:rsidRPr="00612029" w:rsidRDefault="00874EB2" w:rsidP="00874EB2">
      <w:pPr>
        <w:pStyle w:val="BHPBasicText"/>
        <w:numPr>
          <w:ilvl w:val="0"/>
          <w:numId w:val="33"/>
        </w:numPr>
        <w:autoSpaceDE/>
        <w:spacing w:before="120"/>
        <w:rPr>
          <w:rFonts w:eastAsia="Times New Roman"/>
          <w:iCs/>
        </w:rPr>
      </w:pPr>
      <w:proofErr w:type="spellStart"/>
      <w:r w:rsidRPr="00612029">
        <w:rPr>
          <w:rFonts w:eastAsia="Times New Roman"/>
          <w:iCs/>
        </w:rPr>
        <w:t>Mobilisation</w:t>
      </w:r>
      <w:proofErr w:type="spellEnd"/>
      <w:r w:rsidRPr="00612029">
        <w:rPr>
          <w:rFonts w:eastAsia="Times New Roman"/>
          <w:iCs/>
        </w:rPr>
        <w:t xml:space="preserve"> Report</w:t>
      </w:r>
    </w:p>
    <w:p w14:paraId="5AB78AE3" w14:textId="483D835B" w:rsidR="00A60A5E" w:rsidRPr="00612029" w:rsidRDefault="00A60A5E" w:rsidP="00874EB2">
      <w:pPr>
        <w:pStyle w:val="BHPBasicText"/>
        <w:numPr>
          <w:ilvl w:val="0"/>
          <w:numId w:val="33"/>
        </w:numPr>
        <w:autoSpaceDE/>
        <w:spacing w:before="120"/>
        <w:rPr>
          <w:rFonts w:eastAsia="Times New Roman"/>
          <w:iCs/>
        </w:rPr>
      </w:pPr>
      <w:r w:rsidRPr="00612029">
        <w:rPr>
          <w:rFonts w:eastAsia="Times New Roman"/>
          <w:iCs/>
        </w:rPr>
        <w:t>Equipment calibration reports</w:t>
      </w:r>
    </w:p>
    <w:p w14:paraId="7AE50CDA" w14:textId="21BD41B2" w:rsidR="00A87737" w:rsidRPr="00612029" w:rsidRDefault="00A87737" w:rsidP="00874EB2">
      <w:pPr>
        <w:pStyle w:val="BHPBasicText"/>
        <w:numPr>
          <w:ilvl w:val="0"/>
          <w:numId w:val="33"/>
        </w:numPr>
        <w:autoSpaceDE/>
        <w:spacing w:before="120"/>
        <w:rPr>
          <w:rFonts w:eastAsia="Times New Roman"/>
          <w:iCs/>
        </w:rPr>
      </w:pPr>
      <w:r w:rsidRPr="00612029">
        <w:rPr>
          <w:rFonts w:eastAsia="Times New Roman"/>
          <w:iCs/>
        </w:rPr>
        <w:t>Dimensional Survey Reports</w:t>
      </w:r>
    </w:p>
    <w:p w14:paraId="02A20C0D" w14:textId="7579DA51" w:rsidR="0078766F" w:rsidRPr="00612029" w:rsidRDefault="0078766F" w:rsidP="0078766F">
      <w:pPr>
        <w:pStyle w:val="BHPBasicText"/>
        <w:numPr>
          <w:ilvl w:val="0"/>
          <w:numId w:val="21"/>
        </w:numPr>
        <w:autoSpaceDE/>
        <w:spacing w:before="120"/>
        <w:rPr>
          <w:rFonts w:eastAsia="Times New Roman"/>
          <w:iCs/>
        </w:rPr>
      </w:pPr>
      <w:r w:rsidRPr="00612029">
        <w:rPr>
          <w:rFonts w:eastAsia="Times New Roman"/>
          <w:iCs/>
        </w:rPr>
        <w:t>Survey Changes Log</w:t>
      </w:r>
    </w:p>
    <w:p w14:paraId="5EB959D3" w14:textId="08C06CA4" w:rsidR="0078766F" w:rsidRPr="00612029" w:rsidRDefault="0078766F" w:rsidP="0078766F">
      <w:pPr>
        <w:pStyle w:val="BHPBasicText"/>
        <w:numPr>
          <w:ilvl w:val="0"/>
          <w:numId w:val="21"/>
        </w:numPr>
        <w:autoSpaceDE/>
        <w:spacing w:before="120"/>
        <w:rPr>
          <w:rFonts w:eastAsia="Times New Roman"/>
          <w:iCs/>
        </w:rPr>
      </w:pPr>
      <w:r w:rsidRPr="00612029">
        <w:rPr>
          <w:rFonts w:eastAsia="Times New Roman"/>
          <w:iCs/>
        </w:rPr>
        <w:t>Navigation Definition/Spread report detailing any changes to offsets and relevant systems.</w:t>
      </w:r>
    </w:p>
    <w:p w14:paraId="5914902A" w14:textId="635D9BF2" w:rsidR="0078766F" w:rsidRPr="00612029" w:rsidRDefault="0078766F" w:rsidP="0078766F">
      <w:pPr>
        <w:pStyle w:val="BHPBasicText"/>
        <w:numPr>
          <w:ilvl w:val="0"/>
          <w:numId w:val="21"/>
        </w:numPr>
        <w:autoSpaceDE/>
        <w:spacing w:before="120"/>
        <w:rPr>
          <w:rFonts w:eastAsia="Times New Roman"/>
          <w:iCs/>
        </w:rPr>
      </w:pPr>
      <w:r w:rsidRPr="00612029">
        <w:rPr>
          <w:rFonts w:eastAsia="Times New Roman"/>
          <w:iCs/>
        </w:rPr>
        <w:t>ADCP Data (12 or 24hrs frequency)</w:t>
      </w:r>
    </w:p>
    <w:p w14:paraId="1934742C" w14:textId="19B7DB0A" w:rsidR="00874EB2" w:rsidRPr="00612029" w:rsidRDefault="00874EB2" w:rsidP="0078766F">
      <w:pPr>
        <w:pStyle w:val="BHPBasicText"/>
        <w:numPr>
          <w:ilvl w:val="0"/>
          <w:numId w:val="21"/>
        </w:numPr>
        <w:autoSpaceDE/>
        <w:spacing w:before="120"/>
        <w:rPr>
          <w:rFonts w:eastAsia="Times New Roman"/>
          <w:iCs/>
        </w:rPr>
      </w:pPr>
      <w:r w:rsidRPr="00612029">
        <w:rPr>
          <w:rFonts w:eastAsia="Times New Roman"/>
          <w:iCs/>
        </w:rPr>
        <w:t>Tide Data TPXO for center of prospect (if required)</w:t>
      </w:r>
    </w:p>
    <w:p w14:paraId="3D5ABBBD" w14:textId="642D9A18" w:rsidR="00874EB2" w:rsidRPr="00612029" w:rsidRDefault="00874EB2" w:rsidP="0078766F">
      <w:pPr>
        <w:pStyle w:val="BHPBasicText"/>
        <w:numPr>
          <w:ilvl w:val="0"/>
          <w:numId w:val="21"/>
        </w:numPr>
        <w:autoSpaceDE/>
        <w:spacing w:before="120"/>
        <w:rPr>
          <w:rFonts w:eastAsia="Times New Roman"/>
          <w:iCs/>
        </w:rPr>
      </w:pPr>
      <w:r w:rsidRPr="00612029">
        <w:rPr>
          <w:rFonts w:eastAsia="Times New Roman"/>
          <w:iCs/>
        </w:rPr>
        <w:t>End of Job Report</w:t>
      </w:r>
    </w:p>
    <w:p w14:paraId="023C73A8" w14:textId="1B1A1885" w:rsidR="00874EB2" w:rsidRPr="00874EB2" w:rsidRDefault="00874EB2" w:rsidP="00874EB2">
      <w:pPr>
        <w:spacing w:after="160" w:line="259" w:lineRule="auto"/>
        <w:jc w:val="left"/>
        <w:rPr>
          <w:rFonts w:ascii="Arial" w:eastAsia="Times New Roman" w:hAnsi="Arial" w:cs="Arial"/>
          <w:i/>
          <w:iCs/>
          <w:color w:val="000000"/>
          <w:sz w:val="18"/>
        </w:rPr>
      </w:pPr>
      <w:r>
        <w:rPr>
          <w:rFonts w:eastAsia="Times New Roman"/>
          <w:i/>
          <w:iCs/>
        </w:rPr>
        <w:br w:type="page"/>
      </w:r>
    </w:p>
    <w:p w14:paraId="4AC1E584" w14:textId="19D7FB03" w:rsidR="006176D1" w:rsidRPr="006176D1" w:rsidRDefault="006176D1" w:rsidP="006176D1">
      <w:pPr>
        <w:pStyle w:val="Heading3"/>
      </w:pPr>
      <w:r>
        <w:lastRenderedPageBreak/>
        <w:t>Node Vessel</w:t>
      </w:r>
    </w:p>
    <w:p w14:paraId="21A770DF" w14:textId="39390463" w:rsidR="00D6071A" w:rsidRPr="00612029" w:rsidRDefault="00D6071A" w:rsidP="00874EB2">
      <w:pPr>
        <w:pStyle w:val="BHPBasicText"/>
        <w:autoSpaceDE/>
        <w:spacing w:before="120"/>
        <w:ind w:firstLine="720"/>
        <w:rPr>
          <w:rFonts w:eastAsia="Times New Roman"/>
          <w:iCs/>
          <w:color w:val="auto"/>
        </w:rPr>
      </w:pPr>
      <w:r w:rsidRPr="00612029">
        <w:rPr>
          <w:rFonts w:eastAsia="Times New Roman"/>
          <w:iCs/>
          <w:color w:val="auto"/>
        </w:rPr>
        <w:t>Receiver Positions</w:t>
      </w:r>
      <w:r w:rsidR="00874EB2" w:rsidRPr="00612029">
        <w:rPr>
          <w:rFonts w:eastAsia="Times New Roman"/>
          <w:iCs/>
          <w:color w:val="auto"/>
        </w:rPr>
        <w:t xml:space="preserve"> based on a line by line (</w:t>
      </w:r>
      <w:proofErr w:type="spellStart"/>
      <w:r w:rsidR="00874EB2" w:rsidRPr="00612029">
        <w:rPr>
          <w:rFonts w:eastAsia="Times New Roman"/>
          <w:iCs/>
          <w:color w:val="auto"/>
        </w:rPr>
        <w:t>preplot</w:t>
      </w:r>
      <w:proofErr w:type="spellEnd"/>
      <w:r w:rsidR="00874EB2" w:rsidRPr="00612029">
        <w:rPr>
          <w:rFonts w:eastAsia="Times New Roman"/>
          <w:iCs/>
          <w:color w:val="auto"/>
        </w:rPr>
        <w:t>) basis:</w:t>
      </w:r>
    </w:p>
    <w:p w14:paraId="2FA1E3D8" w14:textId="77777777" w:rsidR="00D6071A" w:rsidRPr="00612029" w:rsidRDefault="00D6071A" w:rsidP="00D6071A">
      <w:pPr>
        <w:pStyle w:val="BHPBasicText"/>
        <w:numPr>
          <w:ilvl w:val="2"/>
          <w:numId w:val="21"/>
        </w:numPr>
        <w:autoSpaceDE/>
        <w:spacing w:before="120"/>
        <w:rPr>
          <w:rFonts w:eastAsia="Times New Roman"/>
          <w:iCs/>
          <w:color w:val="auto"/>
        </w:rPr>
      </w:pPr>
      <w:r w:rsidRPr="00612029">
        <w:rPr>
          <w:rFonts w:eastAsia="Times New Roman"/>
          <w:iCs/>
          <w:color w:val="auto"/>
        </w:rPr>
        <w:t>SEG SPS 2.1 format</w:t>
      </w:r>
    </w:p>
    <w:p w14:paraId="66A435FA" w14:textId="526F541C" w:rsidR="00D6071A" w:rsidRPr="00612029" w:rsidRDefault="00D6071A" w:rsidP="00D6071A">
      <w:pPr>
        <w:pStyle w:val="BHPBasicText"/>
        <w:numPr>
          <w:ilvl w:val="0"/>
          <w:numId w:val="21"/>
        </w:numPr>
        <w:autoSpaceDE/>
        <w:spacing w:before="120"/>
        <w:rPr>
          <w:rFonts w:eastAsia="Times New Roman"/>
          <w:iCs/>
          <w:color w:val="auto"/>
        </w:rPr>
      </w:pPr>
      <w:r w:rsidRPr="00612029">
        <w:rPr>
          <w:rFonts w:eastAsia="Times New Roman"/>
          <w:iCs/>
          <w:color w:val="auto"/>
        </w:rPr>
        <w:t>Water Velocity Profile measurements – asci</w:t>
      </w:r>
      <w:r w:rsidR="00874EB2" w:rsidRPr="00612029">
        <w:rPr>
          <w:rFonts w:eastAsia="Times New Roman"/>
          <w:iCs/>
          <w:color w:val="auto"/>
        </w:rPr>
        <w:t>i raw data</w:t>
      </w:r>
      <w:r w:rsidRPr="00612029">
        <w:rPr>
          <w:rFonts w:eastAsia="Times New Roman"/>
          <w:iCs/>
          <w:color w:val="auto"/>
        </w:rPr>
        <w:t xml:space="preserve"> file</w:t>
      </w:r>
      <w:r w:rsidR="00874EB2" w:rsidRPr="00612029">
        <w:rPr>
          <w:rFonts w:eastAsia="Times New Roman"/>
          <w:iCs/>
          <w:color w:val="auto"/>
        </w:rPr>
        <w:t xml:space="preserve"> and processed XLSX (frequency as per Technical Specifications).</w:t>
      </w:r>
    </w:p>
    <w:p w14:paraId="1829C00B" w14:textId="77777777" w:rsidR="00874EB2" w:rsidRPr="00612029" w:rsidRDefault="00874EB2" w:rsidP="00874EB2">
      <w:pPr>
        <w:pStyle w:val="BHPBasicText"/>
        <w:autoSpaceDE/>
        <w:spacing w:before="120"/>
        <w:ind w:left="360"/>
        <w:rPr>
          <w:rFonts w:eastAsia="Times New Roman"/>
          <w:iCs/>
          <w:color w:val="auto"/>
        </w:rPr>
      </w:pPr>
      <w:r w:rsidRPr="00612029">
        <w:rPr>
          <w:rFonts w:eastAsia="Times New Roman"/>
          <w:iCs/>
          <w:color w:val="auto"/>
        </w:rPr>
        <w:t>Following Files are required for the survey:</w:t>
      </w:r>
    </w:p>
    <w:p w14:paraId="13FAA8D1" w14:textId="748E08D3" w:rsidR="00874EB2" w:rsidRPr="00612029" w:rsidRDefault="00874EB2" w:rsidP="00874EB2">
      <w:pPr>
        <w:pStyle w:val="BHPBasicText"/>
        <w:numPr>
          <w:ilvl w:val="0"/>
          <w:numId w:val="34"/>
        </w:numPr>
        <w:autoSpaceDE/>
        <w:spacing w:before="120"/>
        <w:ind w:left="709"/>
        <w:rPr>
          <w:rFonts w:eastAsia="Times New Roman"/>
          <w:iCs/>
          <w:color w:val="auto"/>
        </w:rPr>
      </w:pPr>
      <w:proofErr w:type="spellStart"/>
      <w:r w:rsidRPr="00612029">
        <w:rPr>
          <w:rFonts w:eastAsia="Times New Roman"/>
          <w:iCs/>
          <w:color w:val="auto"/>
        </w:rPr>
        <w:t>Mobilisation</w:t>
      </w:r>
      <w:proofErr w:type="spellEnd"/>
      <w:r w:rsidRPr="00612029">
        <w:rPr>
          <w:rFonts w:eastAsia="Times New Roman"/>
          <w:iCs/>
          <w:color w:val="auto"/>
        </w:rPr>
        <w:t xml:space="preserve"> Report</w:t>
      </w:r>
    </w:p>
    <w:p w14:paraId="07F58B94" w14:textId="02B480B1" w:rsidR="00A87737" w:rsidRPr="00612029" w:rsidRDefault="00A87737" w:rsidP="00874EB2">
      <w:pPr>
        <w:pStyle w:val="BHPBasicText"/>
        <w:numPr>
          <w:ilvl w:val="0"/>
          <w:numId w:val="34"/>
        </w:numPr>
        <w:autoSpaceDE/>
        <w:spacing w:before="120"/>
        <w:ind w:left="709"/>
        <w:rPr>
          <w:rFonts w:eastAsia="Times New Roman"/>
          <w:iCs/>
          <w:color w:val="auto"/>
        </w:rPr>
      </w:pPr>
      <w:r w:rsidRPr="00612029">
        <w:rPr>
          <w:rFonts w:eastAsia="Times New Roman"/>
          <w:iCs/>
          <w:color w:val="auto"/>
        </w:rPr>
        <w:t>Dimensional Survey Reports</w:t>
      </w:r>
    </w:p>
    <w:p w14:paraId="096996BB" w14:textId="4918E6D8" w:rsidR="00623C7F" w:rsidRPr="00612029" w:rsidRDefault="00623C7F" w:rsidP="00874EB2">
      <w:pPr>
        <w:pStyle w:val="BHPBasicText"/>
        <w:numPr>
          <w:ilvl w:val="0"/>
          <w:numId w:val="34"/>
        </w:numPr>
        <w:autoSpaceDE/>
        <w:spacing w:before="120"/>
        <w:ind w:left="709"/>
        <w:rPr>
          <w:rFonts w:eastAsia="Times New Roman"/>
          <w:iCs/>
          <w:color w:val="auto"/>
        </w:rPr>
      </w:pPr>
      <w:r w:rsidRPr="00612029">
        <w:rPr>
          <w:rFonts w:eastAsia="Times New Roman"/>
          <w:iCs/>
          <w:color w:val="auto"/>
        </w:rPr>
        <w:t>Equipment calibration reports</w:t>
      </w:r>
    </w:p>
    <w:p w14:paraId="1E408B97" w14:textId="4EB8CB13" w:rsidR="00874EB2" w:rsidRPr="00612029" w:rsidRDefault="00874EB2" w:rsidP="00874EB2">
      <w:pPr>
        <w:pStyle w:val="BHPBasicText"/>
        <w:numPr>
          <w:ilvl w:val="0"/>
          <w:numId w:val="34"/>
        </w:numPr>
        <w:autoSpaceDE/>
        <w:spacing w:before="120"/>
        <w:ind w:left="709"/>
        <w:rPr>
          <w:rFonts w:eastAsia="Times New Roman"/>
          <w:iCs/>
          <w:color w:val="auto"/>
        </w:rPr>
      </w:pPr>
      <w:r w:rsidRPr="00612029">
        <w:rPr>
          <w:rFonts w:eastAsia="Times New Roman"/>
          <w:iCs/>
          <w:color w:val="auto"/>
        </w:rPr>
        <w:t>Survey Changes Log</w:t>
      </w:r>
    </w:p>
    <w:p w14:paraId="225387FF" w14:textId="6525DB3E" w:rsidR="00874EB2" w:rsidRPr="00612029" w:rsidRDefault="00874EB2" w:rsidP="00874EB2">
      <w:pPr>
        <w:pStyle w:val="BHPBasicText"/>
        <w:numPr>
          <w:ilvl w:val="0"/>
          <w:numId w:val="34"/>
        </w:numPr>
        <w:autoSpaceDE/>
        <w:spacing w:before="120"/>
        <w:ind w:left="709"/>
        <w:rPr>
          <w:rFonts w:eastAsia="Times New Roman"/>
          <w:iCs/>
          <w:color w:val="auto"/>
        </w:rPr>
      </w:pPr>
      <w:r w:rsidRPr="00612029">
        <w:rPr>
          <w:rFonts w:eastAsia="Times New Roman"/>
          <w:iCs/>
          <w:color w:val="auto"/>
        </w:rPr>
        <w:t>Tide Data TPXO for center of prospect (if required)</w:t>
      </w:r>
    </w:p>
    <w:p w14:paraId="4CE6F987" w14:textId="068F0D0F" w:rsidR="00342D22" w:rsidRPr="00612029" w:rsidRDefault="00874EB2" w:rsidP="00D6071A">
      <w:pPr>
        <w:pStyle w:val="BHPBasicText"/>
        <w:numPr>
          <w:ilvl w:val="0"/>
          <w:numId w:val="21"/>
        </w:numPr>
        <w:autoSpaceDE/>
        <w:spacing w:before="120"/>
        <w:rPr>
          <w:rFonts w:eastAsia="Times New Roman"/>
          <w:iCs/>
          <w:color w:val="auto"/>
        </w:rPr>
      </w:pPr>
      <w:r w:rsidRPr="00612029">
        <w:rPr>
          <w:rFonts w:eastAsia="Times New Roman"/>
          <w:iCs/>
          <w:color w:val="auto"/>
        </w:rPr>
        <w:t>End of Job Report</w:t>
      </w:r>
      <w:r w:rsidR="00342D22" w:rsidRPr="00612029">
        <w:rPr>
          <w:rFonts w:eastAsia="Times New Roman"/>
          <w:iCs/>
          <w:color w:val="auto"/>
        </w:rPr>
        <w:t xml:space="preserve"> (pdf and hardcopy)</w:t>
      </w:r>
    </w:p>
    <w:p w14:paraId="49CA5415" w14:textId="6AFEB9B2" w:rsidR="00B110C2" w:rsidRPr="00612029" w:rsidRDefault="00D6071A" w:rsidP="00897418">
      <w:pPr>
        <w:pStyle w:val="BHPBasicText"/>
        <w:rPr>
          <w:iCs/>
          <w:color w:val="auto"/>
        </w:rPr>
      </w:pPr>
      <w:r w:rsidRPr="00612029">
        <w:rPr>
          <w:iCs/>
          <w:color w:val="auto"/>
        </w:rPr>
        <w:t>Modifications/Additions to this list of deliverables should be agreed prior to survey start and clearly communicated to the crew</w:t>
      </w:r>
    </w:p>
    <w:p w14:paraId="4926DCB2" w14:textId="77777777" w:rsidR="00B110C2" w:rsidRDefault="00B110C2">
      <w:pPr>
        <w:spacing w:after="160" w:line="259" w:lineRule="auto"/>
        <w:jc w:val="left"/>
        <w:rPr>
          <w:rFonts w:ascii="Arial" w:eastAsiaTheme="minorHAnsi" w:hAnsi="Arial" w:cs="Arial"/>
          <w:i/>
          <w:iCs/>
          <w:color w:val="000000"/>
          <w:sz w:val="18"/>
        </w:rPr>
      </w:pPr>
      <w:r>
        <w:rPr>
          <w:i/>
          <w:iCs/>
        </w:rPr>
        <w:br w:type="page"/>
      </w:r>
    </w:p>
    <w:p w14:paraId="1E0B40A4" w14:textId="233B69C2" w:rsidR="00A7597D" w:rsidRDefault="008E6A0D" w:rsidP="008E6A0D">
      <w:pPr>
        <w:pStyle w:val="Heading1"/>
        <w:ind w:left="567" w:hanging="567"/>
      </w:pPr>
      <w:bookmarkStart w:id="32" w:name="_Toc16770933"/>
      <w:r>
        <w:lastRenderedPageBreak/>
        <w:t>Positioning System</w:t>
      </w:r>
      <w:r w:rsidR="00DB719A">
        <w:t>s</w:t>
      </w:r>
      <w:r>
        <w:t xml:space="preserve"> </w:t>
      </w:r>
      <w:bookmarkEnd w:id="32"/>
      <w:r w:rsidR="00DB719A">
        <w:t>Mobilization</w:t>
      </w:r>
    </w:p>
    <w:p w14:paraId="0E892D7B" w14:textId="0E571EE3" w:rsidR="00DB719A" w:rsidRDefault="00DB719A" w:rsidP="008A4211">
      <w:r w:rsidRPr="00DB719A">
        <w:t xml:space="preserve">Contractor must demonstrate dimension control on all relevant navigation/survey sensors </w:t>
      </w:r>
      <w:r>
        <w:t xml:space="preserve">on node vessel, source vessel and subsea ROV </w:t>
      </w:r>
      <w:r w:rsidRPr="00DB719A">
        <w:t>preferably by third party but exceptions can be made if historical control points can be used to measure from with adequate precision.  In this case, it must be validated by the client.</w:t>
      </w:r>
    </w:p>
    <w:p w14:paraId="57E6C8EF" w14:textId="77777777" w:rsidR="00855A75" w:rsidRDefault="00855A75" w:rsidP="00855A75">
      <w:r>
        <w:t>Calibration reports will be made available to the client prior to survey start</w:t>
      </w:r>
    </w:p>
    <w:p w14:paraId="3BDC4D0B" w14:textId="2B71FE89" w:rsidR="00DB719A" w:rsidRDefault="00DB719A" w:rsidP="00855A75">
      <w:pPr>
        <w:pStyle w:val="Heading2"/>
        <w:spacing w:before="240"/>
      </w:pPr>
      <w:r w:rsidRPr="00DB719A">
        <w:t>Common Positioning Systems</w:t>
      </w:r>
    </w:p>
    <w:p w14:paraId="42282516" w14:textId="77777777" w:rsidR="00DB719A" w:rsidRDefault="00DB719A" w:rsidP="00DB719A">
      <w:r>
        <w:t xml:space="preserve">Vessel DGPS systems should be verified as per procedure: </w:t>
      </w:r>
    </w:p>
    <w:p w14:paraId="092D6A98" w14:textId="0C5C0B3F" w:rsidR="00DB719A" w:rsidRPr="00DB719A" w:rsidRDefault="00DB719A" w:rsidP="00DB719A">
      <w:pPr>
        <w:rPr>
          <w:i/>
        </w:rPr>
      </w:pPr>
      <w:r w:rsidRPr="00DB719A">
        <w:rPr>
          <w:i/>
        </w:rPr>
        <w:t>932-NAV-PRO-00164-RA Dynamic Calibrations</w:t>
      </w:r>
    </w:p>
    <w:p w14:paraId="40976DCC" w14:textId="77777777" w:rsidR="00DB719A" w:rsidRDefault="00DB719A" w:rsidP="00DB719A">
      <w:r>
        <w:t xml:space="preserve">Vessel Heading and Attitude/Motion sensors should be calibrated as per procedure: </w:t>
      </w:r>
    </w:p>
    <w:p w14:paraId="111DFE18" w14:textId="0B4DBEA5" w:rsidR="00DB719A" w:rsidRPr="00DB719A" w:rsidRDefault="00DB719A" w:rsidP="00DB719A">
      <w:pPr>
        <w:rPr>
          <w:i/>
        </w:rPr>
      </w:pPr>
      <w:r w:rsidRPr="00DB719A">
        <w:rPr>
          <w:i/>
        </w:rPr>
        <w:t>932-NAV-PRO-00164-RA Dynamic Calibrations</w:t>
      </w:r>
    </w:p>
    <w:p w14:paraId="2B128BA0" w14:textId="310EC3D9" w:rsidR="00DB719A" w:rsidRDefault="00DB719A" w:rsidP="00855A75">
      <w:pPr>
        <w:pStyle w:val="Heading2"/>
        <w:spacing w:before="240"/>
        <w:rPr>
          <w:rFonts w:eastAsiaTheme="minorHAnsi"/>
          <w:szCs w:val="22"/>
        </w:rPr>
      </w:pPr>
      <w:r>
        <w:t>Source Vessels</w:t>
      </w:r>
    </w:p>
    <w:p w14:paraId="5A11B08C" w14:textId="77777777" w:rsidR="00DB719A" w:rsidRDefault="00DB719A" w:rsidP="00DB719A">
      <w:r>
        <w:t xml:space="preserve">Source RGPS systems should be verified by crew at minimum using methodologies listed in section 7 of following procedure: </w:t>
      </w:r>
    </w:p>
    <w:p w14:paraId="0646B3F2" w14:textId="737782B1" w:rsidR="00DB719A" w:rsidRDefault="00DB719A" w:rsidP="00DB719A">
      <w:pPr>
        <w:rPr>
          <w:i/>
        </w:rPr>
      </w:pPr>
      <w:r w:rsidRPr="00DB719A">
        <w:rPr>
          <w:i/>
        </w:rPr>
        <w:t>932-NAV-PRO-00162-RA Verification of RGPS</w:t>
      </w:r>
    </w:p>
    <w:p w14:paraId="4ADDC200" w14:textId="51BDBB4D" w:rsidR="00055375" w:rsidRDefault="00055375" w:rsidP="00DB719A">
      <w:r>
        <w:t>Echo sounder to be verified using the following SBGS procedure:</w:t>
      </w:r>
    </w:p>
    <w:p w14:paraId="76C752BC" w14:textId="7E6ECDCC" w:rsidR="00055375" w:rsidRPr="00055375" w:rsidRDefault="00055375" w:rsidP="00DB719A">
      <w:pPr>
        <w:rPr>
          <w:i/>
        </w:rPr>
      </w:pPr>
      <w:r w:rsidRPr="00055375">
        <w:rPr>
          <w:i/>
        </w:rPr>
        <w:t>932-NAV-PRO-00199-RA Echosounder Check</w:t>
      </w:r>
    </w:p>
    <w:p w14:paraId="1C862A37" w14:textId="77777777" w:rsidR="00DB719A" w:rsidRDefault="00DB719A" w:rsidP="00DB719A">
      <w:r>
        <w:t xml:space="preserve">ADCP should be calibrated whilst at sea and preferably close to the survey area as per procedure: </w:t>
      </w:r>
    </w:p>
    <w:p w14:paraId="052A7D62" w14:textId="6C1C80CD" w:rsidR="00DB719A" w:rsidRDefault="00DB719A" w:rsidP="00DB719A">
      <w:r w:rsidRPr="00DB719A">
        <w:rPr>
          <w:i/>
        </w:rPr>
        <w:t>937-NAV-TCN-00193-RA Nortek ADCP calibration at sea</w:t>
      </w:r>
      <w:r>
        <w:t xml:space="preserve"> or other manufacturer instructions.</w:t>
      </w:r>
    </w:p>
    <w:p w14:paraId="0D10924B" w14:textId="53E99140" w:rsidR="00DB719A" w:rsidRDefault="00DB719A" w:rsidP="00855A75">
      <w:pPr>
        <w:pStyle w:val="Heading2"/>
        <w:spacing w:before="240"/>
      </w:pPr>
      <w:r>
        <w:t>Node Vessels</w:t>
      </w:r>
    </w:p>
    <w:p w14:paraId="04FA3886" w14:textId="331DEAF4" w:rsidR="00855A75" w:rsidRDefault="00DB719A" w:rsidP="00DB719A">
      <w:r>
        <w:t>PHINS installation misalignment</w:t>
      </w:r>
      <w:r w:rsidR="00612029">
        <w:t xml:space="preserve"> for heading pitch and roll</w:t>
      </w:r>
      <w:r>
        <w:t xml:space="preserve"> should be verified via crew checks at sea as per procedure:</w:t>
      </w:r>
    </w:p>
    <w:p w14:paraId="4FC90284" w14:textId="0EE86869" w:rsidR="00DB719A" w:rsidRPr="00855A75" w:rsidRDefault="00DB719A" w:rsidP="00DB719A">
      <w:pPr>
        <w:rPr>
          <w:i/>
        </w:rPr>
      </w:pPr>
      <w:r w:rsidRPr="00855A75">
        <w:rPr>
          <w:i/>
        </w:rPr>
        <w:t>933-NAV-PRO-00325 PHINS installation misalignment calibration offshore</w:t>
      </w:r>
    </w:p>
    <w:p w14:paraId="6D724F6D" w14:textId="77777777" w:rsidR="00DB719A" w:rsidRDefault="00DB719A" w:rsidP="00DB719A">
      <w:proofErr w:type="spellStart"/>
      <w:r>
        <w:t>Valeport</w:t>
      </w:r>
      <w:proofErr w:type="spellEnd"/>
      <w:r>
        <w:t xml:space="preserve"> SVP/CTD should have a valid service and calibration certificate dates with a validity of 2 years or as per manufacturers requirements.</w:t>
      </w:r>
    </w:p>
    <w:p w14:paraId="555E01C1" w14:textId="77777777" w:rsidR="00DB719A" w:rsidRDefault="00DB719A" w:rsidP="00DB719A">
      <w:r>
        <w:t>PHINS/DVL alignment certificate and calibration parameters should be provided by manufacturer or reputable service company.</w:t>
      </w:r>
    </w:p>
    <w:p w14:paraId="12763E61" w14:textId="77777777" w:rsidR="00DB719A" w:rsidRDefault="00DB719A" w:rsidP="00DB719A">
      <w:r>
        <w:t>ROV Bathy and Altitude Sensors should be verified by manufacturer or reputable service company with certificate validity as per manufacturers requirements.</w:t>
      </w:r>
    </w:p>
    <w:p w14:paraId="5D43CCFA" w14:textId="19380991" w:rsidR="00DB719A" w:rsidRDefault="00DB719A" w:rsidP="00DB719A">
      <w:r>
        <w:t>Vessel USBL Calibration should be performed before the start of the survey using procedures defined by the manufacturer and include at minimum a 5 cardinal point test, with a spin from the middle point.</w:t>
      </w:r>
      <w:r w:rsidR="002D3E65">
        <w:t xml:space="preserve">  USBL calibration should be performed at a water depth representative to </w:t>
      </w:r>
      <w:r w:rsidR="009C4EB8">
        <w:t>the water depth</w:t>
      </w:r>
      <w:r w:rsidR="002D3E65">
        <w:t xml:space="preserve"> found </w:t>
      </w:r>
      <w:r w:rsidR="009C4EB8">
        <w:t>on</w:t>
      </w:r>
      <w:r w:rsidR="002D3E65">
        <w:t xml:space="preserve"> prospect.  If practical the USBL calibration should be carried out on prospect.</w:t>
      </w:r>
    </w:p>
    <w:p w14:paraId="33E6F21D" w14:textId="0D1B8670" w:rsidR="00DB719A" w:rsidRDefault="00DB719A" w:rsidP="00DB719A">
      <w:r>
        <w:t>Final subsea positioning test should be conducted by situating each ROV vehicle up against a known subsea location where possible.  Information preferably provided by client where possible.</w:t>
      </w:r>
    </w:p>
    <w:p w14:paraId="3159F2CF" w14:textId="5C9D122C" w:rsidR="008A4211" w:rsidRDefault="008A4211" w:rsidP="008A4211">
      <w:pPr>
        <w:pStyle w:val="Heading1"/>
        <w:numPr>
          <w:ilvl w:val="0"/>
          <w:numId w:val="0"/>
        </w:numPr>
        <w:ind w:left="574" w:hanging="574"/>
      </w:pPr>
      <w:bookmarkStart w:id="33" w:name="_Toc16770934"/>
      <w:r>
        <w:lastRenderedPageBreak/>
        <w:t>Revision History</w:t>
      </w:r>
      <w:bookmarkEnd w:id="33"/>
    </w:p>
    <w:tbl>
      <w:tblPr>
        <w:tblStyle w:val="TableGrid"/>
        <w:tblW w:w="0" w:type="auto"/>
        <w:tblLook w:val="04A0" w:firstRow="1" w:lastRow="0" w:firstColumn="1" w:lastColumn="0" w:noHBand="0" w:noVBand="1"/>
      </w:tblPr>
      <w:tblGrid>
        <w:gridCol w:w="1513"/>
        <w:gridCol w:w="1686"/>
        <w:gridCol w:w="3903"/>
        <w:gridCol w:w="2248"/>
      </w:tblGrid>
      <w:tr w:rsidR="008A4211" w:rsidRPr="00623C7F" w14:paraId="76CDC322" w14:textId="77777777" w:rsidTr="00623C7F">
        <w:tc>
          <w:tcPr>
            <w:tcW w:w="1513" w:type="dxa"/>
            <w:shd w:val="pct10" w:color="auto" w:fill="auto"/>
          </w:tcPr>
          <w:p w14:paraId="62C4CA4F" w14:textId="77777777" w:rsidR="008A4211" w:rsidRPr="00623C7F" w:rsidRDefault="008A4211" w:rsidP="00BB562C">
            <w:pPr>
              <w:rPr>
                <w:rFonts w:asciiTheme="minorHAnsi" w:hAnsiTheme="minorHAnsi"/>
                <w:b/>
                <w:lang w:val="en-US"/>
              </w:rPr>
            </w:pPr>
            <w:r w:rsidRPr="00623C7F">
              <w:rPr>
                <w:rFonts w:asciiTheme="minorHAnsi" w:hAnsiTheme="minorHAnsi"/>
                <w:b/>
                <w:lang w:val="en-US"/>
              </w:rPr>
              <w:t>Revision Number</w:t>
            </w:r>
          </w:p>
        </w:tc>
        <w:tc>
          <w:tcPr>
            <w:tcW w:w="1686" w:type="dxa"/>
            <w:shd w:val="pct10" w:color="auto" w:fill="auto"/>
          </w:tcPr>
          <w:p w14:paraId="3292341B" w14:textId="77777777" w:rsidR="008A4211" w:rsidRPr="00623C7F" w:rsidRDefault="008A4211" w:rsidP="00BB562C">
            <w:pPr>
              <w:rPr>
                <w:rFonts w:asciiTheme="minorHAnsi" w:hAnsiTheme="minorHAnsi"/>
                <w:b/>
                <w:lang w:val="en-US"/>
              </w:rPr>
            </w:pPr>
            <w:r w:rsidRPr="00623C7F">
              <w:rPr>
                <w:rFonts w:asciiTheme="minorHAnsi" w:hAnsiTheme="minorHAnsi"/>
                <w:b/>
                <w:lang w:val="en-US"/>
              </w:rPr>
              <w:t>Compiled</w:t>
            </w:r>
          </w:p>
        </w:tc>
        <w:tc>
          <w:tcPr>
            <w:tcW w:w="3903" w:type="dxa"/>
            <w:shd w:val="pct10" w:color="auto" w:fill="auto"/>
          </w:tcPr>
          <w:p w14:paraId="2DE5CFDE" w14:textId="77777777" w:rsidR="008A4211" w:rsidRPr="00623C7F" w:rsidRDefault="008A4211" w:rsidP="00BB562C">
            <w:pPr>
              <w:rPr>
                <w:rFonts w:asciiTheme="minorHAnsi" w:hAnsiTheme="minorHAnsi"/>
                <w:b/>
                <w:lang w:val="en-US"/>
              </w:rPr>
            </w:pPr>
            <w:r w:rsidRPr="00623C7F">
              <w:rPr>
                <w:rFonts w:asciiTheme="minorHAnsi" w:hAnsiTheme="minorHAnsi"/>
                <w:b/>
                <w:lang w:val="en-US"/>
              </w:rPr>
              <w:t>Comments / Edit</w:t>
            </w:r>
          </w:p>
        </w:tc>
        <w:tc>
          <w:tcPr>
            <w:tcW w:w="2248" w:type="dxa"/>
            <w:shd w:val="pct10" w:color="auto" w:fill="auto"/>
          </w:tcPr>
          <w:p w14:paraId="64644C3E" w14:textId="77777777" w:rsidR="008A4211" w:rsidRPr="00623C7F" w:rsidRDefault="008A4211" w:rsidP="00BB562C">
            <w:pPr>
              <w:rPr>
                <w:rFonts w:asciiTheme="minorHAnsi" w:hAnsiTheme="minorHAnsi"/>
                <w:b/>
                <w:lang w:val="en-US"/>
              </w:rPr>
            </w:pPr>
            <w:r w:rsidRPr="00623C7F">
              <w:rPr>
                <w:rFonts w:asciiTheme="minorHAnsi" w:hAnsiTheme="minorHAnsi"/>
                <w:b/>
                <w:lang w:val="en-US"/>
              </w:rPr>
              <w:t>Reviewed</w:t>
            </w:r>
          </w:p>
        </w:tc>
      </w:tr>
      <w:tr w:rsidR="008A4211" w:rsidRPr="00BA6F62" w14:paraId="496552D8" w14:textId="77777777" w:rsidTr="00E05BE1">
        <w:tc>
          <w:tcPr>
            <w:tcW w:w="1513" w:type="dxa"/>
          </w:tcPr>
          <w:p w14:paraId="4EC3DCAC" w14:textId="77777777" w:rsidR="008A4211" w:rsidRPr="00BA6F62" w:rsidRDefault="008A4211" w:rsidP="00BB562C">
            <w:pPr>
              <w:rPr>
                <w:rFonts w:asciiTheme="minorHAnsi" w:hAnsiTheme="minorHAnsi"/>
                <w:lang w:val="en-US"/>
              </w:rPr>
            </w:pPr>
            <w:r w:rsidRPr="00BA6F62">
              <w:rPr>
                <w:rFonts w:asciiTheme="minorHAnsi" w:hAnsiTheme="minorHAnsi"/>
                <w:lang w:val="en-US"/>
              </w:rPr>
              <w:t>1.0</w:t>
            </w:r>
          </w:p>
        </w:tc>
        <w:tc>
          <w:tcPr>
            <w:tcW w:w="1686" w:type="dxa"/>
          </w:tcPr>
          <w:p w14:paraId="4AF58CEC" w14:textId="77777777" w:rsidR="008A4211" w:rsidRPr="00BA6F62" w:rsidRDefault="008A4211" w:rsidP="00BB562C">
            <w:pPr>
              <w:rPr>
                <w:rFonts w:asciiTheme="minorHAnsi" w:hAnsiTheme="minorHAnsi"/>
                <w:lang w:val="en-US"/>
              </w:rPr>
            </w:pPr>
            <w:r w:rsidRPr="00BA6F62">
              <w:rPr>
                <w:rFonts w:asciiTheme="minorHAnsi" w:hAnsiTheme="minorHAnsi"/>
                <w:lang w:val="en-US"/>
              </w:rPr>
              <w:t>Tim Bunting</w:t>
            </w:r>
          </w:p>
        </w:tc>
        <w:tc>
          <w:tcPr>
            <w:tcW w:w="3903" w:type="dxa"/>
          </w:tcPr>
          <w:p w14:paraId="492C1CCA" w14:textId="77777777" w:rsidR="008A4211" w:rsidRPr="00BA6F62" w:rsidRDefault="008A4211" w:rsidP="00BB562C">
            <w:pPr>
              <w:rPr>
                <w:rFonts w:asciiTheme="minorHAnsi" w:hAnsiTheme="minorHAnsi"/>
                <w:lang w:val="en-US"/>
              </w:rPr>
            </w:pPr>
            <w:r w:rsidRPr="00BA6F62">
              <w:rPr>
                <w:rFonts w:asciiTheme="minorHAnsi" w:hAnsiTheme="minorHAnsi"/>
                <w:lang w:val="en-US"/>
              </w:rPr>
              <w:t>Approved version following edits from all departments (</w:t>
            </w:r>
            <w:proofErr w:type="spellStart"/>
            <w:r w:rsidRPr="00BA6F62">
              <w:rPr>
                <w:rFonts w:asciiTheme="minorHAnsi" w:hAnsiTheme="minorHAnsi"/>
                <w:lang w:val="en-US"/>
              </w:rPr>
              <w:t>GeoSupport</w:t>
            </w:r>
            <w:proofErr w:type="spellEnd"/>
            <w:r w:rsidRPr="00BA6F62">
              <w:rPr>
                <w:rFonts w:asciiTheme="minorHAnsi" w:hAnsiTheme="minorHAnsi"/>
                <w:lang w:val="en-US"/>
              </w:rPr>
              <w:t>, Instrument Support, Positioning Support)</w:t>
            </w:r>
          </w:p>
        </w:tc>
        <w:tc>
          <w:tcPr>
            <w:tcW w:w="2248" w:type="dxa"/>
          </w:tcPr>
          <w:p w14:paraId="3C59502B" w14:textId="77777777" w:rsidR="008A4211" w:rsidRPr="00BA6F62" w:rsidRDefault="008A4211" w:rsidP="00BB562C">
            <w:pPr>
              <w:rPr>
                <w:rFonts w:asciiTheme="minorHAnsi" w:hAnsiTheme="minorHAnsi"/>
                <w:lang w:val="en-US"/>
              </w:rPr>
            </w:pPr>
            <w:r w:rsidRPr="00BA6F62">
              <w:rPr>
                <w:rFonts w:asciiTheme="minorHAnsi" w:hAnsiTheme="minorHAnsi"/>
                <w:lang w:val="en-US"/>
              </w:rPr>
              <w:t>David Kennedy</w:t>
            </w:r>
          </w:p>
        </w:tc>
      </w:tr>
      <w:tr w:rsidR="008A4211" w:rsidRPr="00BA6F62" w14:paraId="59A03B01" w14:textId="77777777" w:rsidTr="00E05BE1">
        <w:tc>
          <w:tcPr>
            <w:tcW w:w="1513" w:type="dxa"/>
          </w:tcPr>
          <w:p w14:paraId="4F27FE69" w14:textId="77777777" w:rsidR="008A4211" w:rsidRPr="00BA6F62" w:rsidRDefault="008A4211" w:rsidP="00BB562C">
            <w:pPr>
              <w:rPr>
                <w:rFonts w:asciiTheme="minorHAnsi" w:hAnsiTheme="minorHAnsi"/>
                <w:lang w:val="en-US"/>
              </w:rPr>
            </w:pPr>
            <w:r w:rsidRPr="00BA6F62">
              <w:rPr>
                <w:rFonts w:asciiTheme="minorHAnsi" w:hAnsiTheme="minorHAnsi"/>
                <w:lang w:val="en-US"/>
              </w:rPr>
              <w:t>2.0</w:t>
            </w:r>
          </w:p>
        </w:tc>
        <w:tc>
          <w:tcPr>
            <w:tcW w:w="1686" w:type="dxa"/>
          </w:tcPr>
          <w:p w14:paraId="4C57E918" w14:textId="77777777" w:rsidR="008A4211" w:rsidRPr="00BA6F62" w:rsidRDefault="008A4211" w:rsidP="00BB562C">
            <w:pPr>
              <w:rPr>
                <w:rFonts w:asciiTheme="minorHAnsi" w:hAnsiTheme="minorHAnsi"/>
                <w:lang w:val="en-US"/>
              </w:rPr>
            </w:pPr>
            <w:r w:rsidRPr="00BA6F62">
              <w:rPr>
                <w:rFonts w:asciiTheme="minorHAnsi" w:hAnsiTheme="minorHAnsi"/>
                <w:lang w:val="en-US"/>
              </w:rPr>
              <w:t>KKP</w:t>
            </w:r>
          </w:p>
        </w:tc>
        <w:tc>
          <w:tcPr>
            <w:tcW w:w="3903" w:type="dxa"/>
          </w:tcPr>
          <w:p w14:paraId="63962D96" w14:textId="77777777" w:rsidR="008A4211" w:rsidRPr="00BA6F62" w:rsidRDefault="008A4211" w:rsidP="00BB562C">
            <w:pPr>
              <w:rPr>
                <w:rFonts w:asciiTheme="minorHAnsi" w:hAnsiTheme="minorHAnsi"/>
                <w:lang w:val="en-US"/>
              </w:rPr>
            </w:pPr>
            <w:r w:rsidRPr="00BA6F62">
              <w:rPr>
                <w:rFonts w:asciiTheme="minorHAnsi" w:hAnsiTheme="minorHAnsi"/>
                <w:lang w:val="en-US"/>
              </w:rPr>
              <w:t>Edits, grammar, readability</w:t>
            </w:r>
          </w:p>
        </w:tc>
        <w:tc>
          <w:tcPr>
            <w:tcW w:w="2248" w:type="dxa"/>
          </w:tcPr>
          <w:p w14:paraId="135FB49A" w14:textId="5BDDEC4B" w:rsidR="008A4211" w:rsidRPr="00BA6F62" w:rsidRDefault="00E05BE1" w:rsidP="00BB562C">
            <w:pPr>
              <w:rPr>
                <w:rFonts w:asciiTheme="minorHAnsi" w:hAnsiTheme="minorHAnsi"/>
                <w:lang w:val="en-US"/>
              </w:rPr>
            </w:pPr>
            <w:r>
              <w:rPr>
                <w:rFonts w:asciiTheme="minorHAnsi" w:hAnsiTheme="minorHAnsi"/>
                <w:lang w:val="en-US"/>
              </w:rPr>
              <w:t>Brent O’Brien</w:t>
            </w:r>
          </w:p>
        </w:tc>
      </w:tr>
      <w:tr w:rsidR="00762F11" w:rsidRPr="00BA6F62" w14:paraId="5136A80A" w14:textId="77777777" w:rsidTr="00E05BE1">
        <w:tc>
          <w:tcPr>
            <w:tcW w:w="1513" w:type="dxa"/>
          </w:tcPr>
          <w:p w14:paraId="238881EE" w14:textId="4338129B" w:rsidR="00762F11" w:rsidRPr="00762F11" w:rsidRDefault="00762F11" w:rsidP="001651CF">
            <w:pPr>
              <w:rPr>
                <w:rFonts w:asciiTheme="minorHAnsi" w:hAnsiTheme="minorHAnsi"/>
                <w:lang w:val="en-US"/>
              </w:rPr>
            </w:pPr>
            <w:r w:rsidRPr="00762F11">
              <w:rPr>
                <w:rFonts w:asciiTheme="minorHAnsi" w:hAnsiTheme="minorHAnsi"/>
                <w:lang w:val="en-US"/>
              </w:rPr>
              <w:t xml:space="preserve">3.0 </w:t>
            </w:r>
          </w:p>
        </w:tc>
        <w:tc>
          <w:tcPr>
            <w:tcW w:w="1686" w:type="dxa"/>
          </w:tcPr>
          <w:p w14:paraId="46ED54B6" w14:textId="06CDC404" w:rsidR="00762F11" w:rsidRPr="00762F11" w:rsidRDefault="00762F11" w:rsidP="00BB562C">
            <w:pPr>
              <w:rPr>
                <w:rFonts w:asciiTheme="minorHAnsi" w:hAnsiTheme="minorHAnsi"/>
                <w:lang w:val="en-US"/>
              </w:rPr>
            </w:pPr>
            <w:r w:rsidRPr="00762F11">
              <w:rPr>
                <w:rFonts w:asciiTheme="minorHAnsi" w:hAnsiTheme="minorHAnsi"/>
                <w:lang w:val="en-US"/>
              </w:rPr>
              <w:t>Remi Predal</w:t>
            </w:r>
          </w:p>
        </w:tc>
        <w:tc>
          <w:tcPr>
            <w:tcW w:w="3903" w:type="dxa"/>
          </w:tcPr>
          <w:p w14:paraId="19D7AE60" w14:textId="55AF6736" w:rsidR="00762F11" w:rsidRPr="00762F11" w:rsidRDefault="005D5673" w:rsidP="00133F4F">
            <w:pPr>
              <w:rPr>
                <w:rFonts w:asciiTheme="minorHAnsi" w:hAnsiTheme="minorHAnsi"/>
                <w:lang w:val="en-US"/>
              </w:rPr>
            </w:pPr>
            <w:r>
              <w:rPr>
                <w:rFonts w:asciiTheme="minorHAnsi" w:hAnsiTheme="minorHAnsi"/>
                <w:lang w:val="en-US"/>
              </w:rPr>
              <w:t xml:space="preserve">Addition of </w:t>
            </w:r>
            <w:r w:rsidR="00762F11" w:rsidRPr="00762F11">
              <w:rPr>
                <w:rFonts w:asciiTheme="minorHAnsi" w:hAnsiTheme="minorHAnsi"/>
                <w:lang w:val="en-US"/>
              </w:rPr>
              <w:t>NOAR and triple source</w:t>
            </w:r>
            <w:r w:rsidR="00A525CE">
              <w:rPr>
                <w:rFonts w:asciiTheme="minorHAnsi" w:hAnsiTheme="minorHAnsi"/>
                <w:lang w:val="en-US"/>
              </w:rPr>
              <w:t xml:space="preserve"> specifications</w:t>
            </w:r>
          </w:p>
        </w:tc>
        <w:tc>
          <w:tcPr>
            <w:tcW w:w="2248" w:type="dxa"/>
          </w:tcPr>
          <w:p w14:paraId="02494DB4" w14:textId="71AE9EB3" w:rsidR="00762F11" w:rsidRPr="00762F11" w:rsidRDefault="00E05BE1" w:rsidP="00BB562C">
            <w:pPr>
              <w:rPr>
                <w:rFonts w:asciiTheme="minorHAnsi" w:hAnsiTheme="minorHAnsi"/>
                <w:lang w:val="en-US"/>
              </w:rPr>
            </w:pPr>
            <w:r>
              <w:rPr>
                <w:rFonts w:asciiTheme="minorHAnsi" w:hAnsiTheme="minorHAnsi"/>
                <w:lang w:val="en-US"/>
              </w:rPr>
              <w:t>Tim Bunting, Brent O’Brien</w:t>
            </w:r>
          </w:p>
        </w:tc>
      </w:tr>
      <w:tr w:rsidR="00E05BE1" w:rsidRPr="00762F11" w14:paraId="06F3E65E" w14:textId="77777777" w:rsidTr="00E05BE1">
        <w:tc>
          <w:tcPr>
            <w:tcW w:w="1513" w:type="dxa"/>
          </w:tcPr>
          <w:p w14:paraId="12E8EFAF" w14:textId="64048040" w:rsidR="00E05BE1" w:rsidRPr="00762F11" w:rsidRDefault="00E05BE1" w:rsidP="00B26D42">
            <w:pPr>
              <w:rPr>
                <w:rFonts w:asciiTheme="minorHAnsi" w:hAnsiTheme="minorHAnsi"/>
                <w:lang w:val="en-US"/>
              </w:rPr>
            </w:pPr>
            <w:r>
              <w:rPr>
                <w:rFonts w:asciiTheme="minorHAnsi" w:hAnsiTheme="minorHAnsi"/>
                <w:lang w:val="en-US"/>
              </w:rPr>
              <w:t>4</w:t>
            </w:r>
            <w:r w:rsidRPr="00762F11">
              <w:rPr>
                <w:rFonts w:asciiTheme="minorHAnsi" w:hAnsiTheme="minorHAnsi"/>
                <w:lang w:val="en-US"/>
              </w:rPr>
              <w:t xml:space="preserve">.0 </w:t>
            </w:r>
          </w:p>
        </w:tc>
        <w:tc>
          <w:tcPr>
            <w:tcW w:w="1686" w:type="dxa"/>
          </w:tcPr>
          <w:p w14:paraId="0D3FD8A1" w14:textId="1E029BCE" w:rsidR="00E05BE1" w:rsidRPr="00E05BE1" w:rsidRDefault="00E05BE1" w:rsidP="00B26D42">
            <w:pPr>
              <w:rPr>
                <w:rFonts w:asciiTheme="minorHAnsi" w:hAnsiTheme="minorHAnsi"/>
                <w:b/>
                <w:lang w:val="en-US"/>
              </w:rPr>
            </w:pPr>
            <w:r>
              <w:rPr>
                <w:rFonts w:asciiTheme="minorHAnsi" w:hAnsiTheme="minorHAnsi"/>
                <w:lang w:val="en-US"/>
              </w:rPr>
              <w:t>Tim Bunting</w:t>
            </w:r>
          </w:p>
        </w:tc>
        <w:tc>
          <w:tcPr>
            <w:tcW w:w="3903" w:type="dxa"/>
          </w:tcPr>
          <w:p w14:paraId="656659F9" w14:textId="05C714B8" w:rsidR="00E05BE1" w:rsidRPr="00762F11" w:rsidRDefault="004F3E65" w:rsidP="00B26D42">
            <w:pPr>
              <w:rPr>
                <w:rFonts w:asciiTheme="minorHAnsi" w:hAnsiTheme="minorHAnsi"/>
                <w:lang w:val="en-US"/>
              </w:rPr>
            </w:pPr>
            <w:r>
              <w:rPr>
                <w:rFonts w:asciiTheme="minorHAnsi" w:hAnsiTheme="minorHAnsi"/>
                <w:lang w:val="en-US"/>
              </w:rPr>
              <w:t>Updated items after further feedback from all departments</w:t>
            </w:r>
          </w:p>
        </w:tc>
        <w:tc>
          <w:tcPr>
            <w:tcW w:w="2248" w:type="dxa"/>
          </w:tcPr>
          <w:p w14:paraId="22969C38" w14:textId="1729DCAA" w:rsidR="00E05BE1" w:rsidRPr="00762F11" w:rsidRDefault="00E05BE1" w:rsidP="00B26D42">
            <w:pPr>
              <w:rPr>
                <w:rFonts w:asciiTheme="minorHAnsi" w:hAnsiTheme="minorHAnsi"/>
                <w:lang w:val="en-US"/>
              </w:rPr>
            </w:pPr>
            <w:r>
              <w:rPr>
                <w:rFonts w:asciiTheme="minorHAnsi" w:hAnsiTheme="minorHAnsi"/>
                <w:lang w:val="en-US"/>
              </w:rPr>
              <w:t>Brent O’Brien</w:t>
            </w:r>
          </w:p>
        </w:tc>
      </w:tr>
      <w:tr w:rsidR="00544B51" w:rsidRPr="00762F11" w14:paraId="37BCD231" w14:textId="77777777" w:rsidTr="00E05BE1">
        <w:tc>
          <w:tcPr>
            <w:tcW w:w="1513" w:type="dxa"/>
          </w:tcPr>
          <w:p w14:paraId="6394F1E4" w14:textId="61D87B43" w:rsidR="00544B51" w:rsidRPr="00897418" w:rsidRDefault="00544B51" w:rsidP="00B26D42">
            <w:pPr>
              <w:rPr>
                <w:rFonts w:asciiTheme="minorHAnsi" w:hAnsiTheme="minorHAnsi"/>
                <w:lang w:val="en-US"/>
              </w:rPr>
            </w:pPr>
            <w:r w:rsidRPr="00897418">
              <w:rPr>
                <w:rFonts w:asciiTheme="minorHAnsi" w:hAnsiTheme="minorHAnsi"/>
                <w:lang w:val="en-US"/>
              </w:rPr>
              <w:t>5.0</w:t>
            </w:r>
          </w:p>
        </w:tc>
        <w:tc>
          <w:tcPr>
            <w:tcW w:w="1686" w:type="dxa"/>
          </w:tcPr>
          <w:p w14:paraId="641099D5" w14:textId="48FDB4E5" w:rsidR="00544B51" w:rsidRPr="00897418" w:rsidRDefault="00544B51" w:rsidP="00B26D42">
            <w:pPr>
              <w:rPr>
                <w:rFonts w:asciiTheme="minorHAnsi" w:hAnsiTheme="minorHAnsi"/>
                <w:lang w:val="en-US"/>
              </w:rPr>
            </w:pPr>
            <w:r w:rsidRPr="00897418">
              <w:rPr>
                <w:rFonts w:asciiTheme="minorHAnsi" w:hAnsiTheme="minorHAnsi"/>
                <w:lang w:val="en-US"/>
              </w:rPr>
              <w:t>Tim Bunting</w:t>
            </w:r>
          </w:p>
        </w:tc>
        <w:tc>
          <w:tcPr>
            <w:tcW w:w="3903" w:type="dxa"/>
          </w:tcPr>
          <w:p w14:paraId="6BEA70B2" w14:textId="54082D66" w:rsidR="00544B51" w:rsidRPr="00897418" w:rsidRDefault="00544B51" w:rsidP="00B26D42">
            <w:pPr>
              <w:rPr>
                <w:rFonts w:asciiTheme="minorHAnsi" w:hAnsiTheme="minorHAnsi"/>
                <w:lang w:val="en-US"/>
              </w:rPr>
            </w:pPr>
            <w:r w:rsidRPr="00897418">
              <w:rPr>
                <w:rFonts w:asciiTheme="minorHAnsi" w:hAnsiTheme="minorHAnsi"/>
                <w:lang w:val="en-US"/>
              </w:rPr>
              <w:t>Minor changes to strengthen the positioning section</w:t>
            </w:r>
            <w:r w:rsidR="00D6071A" w:rsidRPr="00897418">
              <w:rPr>
                <w:rFonts w:asciiTheme="minorHAnsi" w:hAnsiTheme="minorHAnsi"/>
                <w:lang w:val="en-US"/>
              </w:rPr>
              <w:t>. Updated</w:t>
            </w:r>
            <w:r w:rsidR="00897418">
              <w:rPr>
                <w:rFonts w:asciiTheme="minorHAnsi" w:hAnsiTheme="minorHAnsi"/>
                <w:lang w:val="en-US"/>
              </w:rPr>
              <w:t xml:space="preserve"> the</w:t>
            </w:r>
            <w:r w:rsidR="00D6071A" w:rsidRPr="00897418">
              <w:rPr>
                <w:rFonts w:asciiTheme="minorHAnsi" w:hAnsiTheme="minorHAnsi"/>
                <w:lang w:val="en-US"/>
              </w:rPr>
              <w:t xml:space="preserve"> list of deliverables.</w:t>
            </w:r>
            <w:r w:rsidR="00897418">
              <w:rPr>
                <w:rFonts w:asciiTheme="minorHAnsi" w:hAnsiTheme="minorHAnsi"/>
                <w:lang w:val="en-US"/>
              </w:rPr>
              <w:t xml:space="preserve"> Added references to positioning system verifications</w:t>
            </w:r>
          </w:p>
        </w:tc>
        <w:tc>
          <w:tcPr>
            <w:tcW w:w="2248" w:type="dxa"/>
          </w:tcPr>
          <w:p w14:paraId="1BF24138" w14:textId="3920669D" w:rsidR="00544B51" w:rsidRDefault="00544B51" w:rsidP="00B26D42"/>
        </w:tc>
      </w:tr>
      <w:tr w:rsidR="00154DA6" w:rsidRPr="00762F11" w14:paraId="175720D4" w14:textId="77777777" w:rsidTr="00E05BE1">
        <w:tc>
          <w:tcPr>
            <w:tcW w:w="1513" w:type="dxa"/>
          </w:tcPr>
          <w:p w14:paraId="0AF01B43" w14:textId="04931F04" w:rsidR="00154DA6" w:rsidRPr="00154DA6" w:rsidRDefault="00154DA6" w:rsidP="00B26D42">
            <w:pPr>
              <w:rPr>
                <w:rFonts w:asciiTheme="minorHAnsi" w:hAnsiTheme="minorHAnsi"/>
                <w:lang w:val="en-US"/>
              </w:rPr>
            </w:pPr>
            <w:r w:rsidRPr="00154DA6">
              <w:rPr>
                <w:rFonts w:asciiTheme="minorHAnsi" w:hAnsiTheme="minorHAnsi"/>
                <w:lang w:val="en-US"/>
              </w:rPr>
              <w:t>6.0</w:t>
            </w:r>
          </w:p>
        </w:tc>
        <w:tc>
          <w:tcPr>
            <w:tcW w:w="1686" w:type="dxa"/>
          </w:tcPr>
          <w:p w14:paraId="385285D9" w14:textId="1B198032" w:rsidR="00154DA6" w:rsidRPr="00154DA6" w:rsidRDefault="00154DA6" w:rsidP="00B26D42">
            <w:pPr>
              <w:rPr>
                <w:rFonts w:asciiTheme="minorHAnsi" w:hAnsiTheme="minorHAnsi"/>
                <w:lang w:val="en-US"/>
              </w:rPr>
            </w:pPr>
            <w:r w:rsidRPr="00154DA6">
              <w:rPr>
                <w:rFonts w:asciiTheme="minorHAnsi" w:hAnsiTheme="minorHAnsi"/>
                <w:lang w:val="en-US"/>
              </w:rPr>
              <w:t>Tim Bunting</w:t>
            </w:r>
          </w:p>
        </w:tc>
        <w:tc>
          <w:tcPr>
            <w:tcW w:w="3903" w:type="dxa"/>
          </w:tcPr>
          <w:p w14:paraId="50E5ABA0" w14:textId="179A19FE" w:rsidR="00154DA6" w:rsidRPr="00154DA6" w:rsidRDefault="00154DA6" w:rsidP="00B26D42">
            <w:pPr>
              <w:rPr>
                <w:rFonts w:asciiTheme="minorHAnsi" w:hAnsiTheme="minorHAnsi"/>
                <w:lang w:val="en-US"/>
              </w:rPr>
            </w:pPr>
            <w:r w:rsidRPr="00154DA6">
              <w:rPr>
                <w:rFonts w:asciiTheme="minorHAnsi" w:hAnsiTheme="minorHAnsi"/>
                <w:lang w:val="en-US"/>
              </w:rPr>
              <w:t>Updated the source specs to include</w:t>
            </w:r>
            <w:r>
              <w:rPr>
                <w:rFonts w:asciiTheme="minorHAnsi" w:hAnsiTheme="minorHAnsi"/>
                <w:lang w:val="en-US"/>
              </w:rPr>
              <w:t xml:space="preserve"> a maximum number of bad consecu</w:t>
            </w:r>
            <w:r w:rsidRPr="00154DA6">
              <w:rPr>
                <w:rFonts w:asciiTheme="minorHAnsi" w:hAnsiTheme="minorHAnsi"/>
                <w:lang w:val="en-US"/>
              </w:rPr>
              <w:t>tive shots.</w:t>
            </w:r>
          </w:p>
        </w:tc>
        <w:tc>
          <w:tcPr>
            <w:tcW w:w="2248" w:type="dxa"/>
          </w:tcPr>
          <w:p w14:paraId="15F5F225" w14:textId="6A18978F" w:rsidR="00154DA6" w:rsidRPr="00154DA6" w:rsidRDefault="00154DA6" w:rsidP="00B26D42">
            <w:pPr>
              <w:rPr>
                <w:rFonts w:asciiTheme="minorHAnsi" w:hAnsiTheme="minorHAnsi"/>
                <w:lang w:val="en-US"/>
              </w:rPr>
            </w:pPr>
            <w:r w:rsidRPr="00154DA6">
              <w:rPr>
                <w:rFonts w:asciiTheme="minorHAnsi" w:hAnsiTheme="minorHAnsi"/>
                <w:lang w:val="en-US"/>
              </w:rPr>
              <w:t>Change approved by ops and sales</w:t>
            </w:r>
          </w:p>
        </w:tc>
      </w:tr>
      <w:tr w:rsidR="008E09F7" w:rsidRPr="008E09F7" w14:paraId="54479705" w14:textId="77777777" w:rsidTr="00E05BE1">
        <w:tc>
          <w:tcPr>
            <w:tcW w:w="1513" w:type="dxa"/>
          </w:tcPr>
          <w:p w14:paraId="390FC968" w14:textId="59796C90" w:rsidR="008E09F7" w:rsidRPr="008E09F7" w:rsidRDefault="008E09F7" w:rsidP="00B26D42">
            <w:pPr>
              <w:rPr>
                <w:rFonts w:asciiTheme="minorHAnsi" w:hAnsiTheme="minorHAnsi"/>
                <w:lang w:val="en-US"/>
              </w:rPr>
            </w:pPr>
            <w:r w:rsidRPr="008E09F7">
              <w:rPr>
                <w:rFonts w:asciiTheme="minorHAnsi" w:hAnsiTheme="minorHAnsi"/>
                <w:lang w:val="en-US"/>
              </w:rPr>
              <w:t>7.0</w:t>
            </w:r>
          </w:p>
        </w:tc>
        <w:tc>
          <w:tcPr>
            <w:tcW w:w="1686" w:type="dxa"/>
          </w:tcPr>
          <w:p w14:paraId="2DAE676F" w14:textId="2246B0AC" w:rsidR="008E09F7" w:rsidRPr="008E09F7" w:rsidRDefault="008E09F7" w:rsidP="00B26D42">
            <w:pPr>
              <w:rPr>
                <w:rFonts w:asciiTheme="minorHAnsi" w:hAnsiTheme="minorHAnsi"/>
                <w:lang w:val="en-US"/>
              </w:rPr>
            </w:pPr>
            <w:r w:rsidRPr="008E09F7">
              <w:rPr>
                <w:rFonts w:asciiTheme="minorHAnsi" w:hAnsiTheme="minorHAnsi"/>
                <w:lang w:val="en-US"/>
              </w:rPr>
              <w:t>Remi Predal</w:t>
            </w:r>
          </w:p>
        </w:tc>
        <w:tc>
          <w:tcPr>
            <w:tcW w:w="3903" w:type="dxa"/>
          </w:tcPr>
          <w:p w14:paraId="16C2E033" w14:textId="67914800" w:rsidR="008E09F7" w:rsidRPr="008E09F7" w:rsidRDefault="008E09F7" w:rsidP="00B26D42">
            <w:pPr>
              <w:rPr>
                <w:rFonts w:asciiTheme="minorHAnsi" w:hAnsiTheme="minorHAnsi"/>
                <w:lang w:val="en-US"/>
              </w:rPr>
            </w:pPr>
            <w:r w:rsidRPr="008E09F7">
              <w:rPr>
                <w:rFonts w:asciiTheme="minorHAnsi" w:hAnsiTheme="minorHAnsi"/>
                <w:lang w:val="en-US"/>
              </w:rPr>
              <w:t>Updated data formats</w:t>
            </w:r>
          </w:p>
        </w:tc>
        <w:tc>
          <w:tcPr>
            <w:tcW w:w="2248" w:type="dxa"/>
          </w:tcPr>
          <w:p w14:paraId="4D1FB3F5" w14:textId="77777777" w:rsidR="008E09F7" w:rsidRPr="008E09F7" w:rsidRDefault="008E09F7" w:rsidP="00B26D42">
            <w:pPr>
              <w:rPr>
                <w:rFonts w:asciiTheme="minorHAnsi" w:hAnsiTheme="minorHAnsi"/>
                <w:lang w:val="en-US"/>
              </w:rPr>
            </w:pPr>
          </w:p>
        </w:tc>
      </w:tr>
      <w:tr w:rsidR="00FE7626" w:rsidRPr="008E09F7" w14:paraId="18E4F5F8" w14:textId="77777777" w:rsidTr="00E05BE1">
        <w:tc>
          <w:tcPr>
            <w:tcW w:w="1513" w:type="dxa"/>
          </w:tcPr>
          <w:p w14:paraId="55998595" w14:textId="22BCE40B" w:rsidR="00FE7626" w:rsidRPr="00FE7626" w:rsidRDefault="00FE7626" w:rsidP="00B26D42">
            <w:pPr>
              <w:rPr>
                <w:rFonts w:asciiTheme="minorHAnsi" w:hAnsiTheme="minorHAnsi"/>
                <w:lang w:val="en-US"/>
              </w:rPr>
            </w:pPr>
            <w:r w:rsidRPr="00FE7626">
              <w:rPr>
                <w:rFonts w:asciiTheme="minorHAnsi" w:hAnsiTheme="minorHAnsi"/>
                <w:lang w:val="en-US"/>
              </w:rPr>
              <w:t>8.0</w:t>
            </w:r>
          </w:p>
        </w:tc>
        <w:tc>
          <w:tcPr>
            <w:tcW w:w="1686" w:type="dxa"/>
          </w:tcPr>
          <w:p w14:paraId="7DA678E5" w14:textId="43852F45" w:rsidR="00FE7626" w:rsidRPr="00FE7626" w:rsidRDefault="00FE7626" w:rsidP="00B26D42">
            <w:pPr>
              <w:rPr>
                <w:rFonts w:asciiTheme="minorHAnsi" w:hAnsiTheme="minorHAnsi"/>
                <w:lang w:val="en-US"/>
              </w:rPr>
            </w:pPr>
            <w:r w:rsidRPr="00FE7626">
              <w:rPr>
                <w:rFonts w:asciiTheme="minorHAnsi" w:hAnsiTheme="minorHAnsi"/>
                <w:lang w:val="en-US"/>
              </w:rPr>
              <w:t>Tim Bunting</w:t>
            </w:r>
          </w:p>
        </w:tc>
        <w:tc>
          <w:tcPr>
            <w:tcW w:w="3903" w:type="dxa"/>
          </w:tcPr>
          <w:p w14:paraId="7678EC3D" w14:textId="15B38C2C" w:rsidR="00FE7626" w:rsidRPr="00FE7626" w:rsidRDefault="00FE7626" w:rsidP="00B26D42">
            <w:pPr>
              <w:rPr>
                <w:rFonts w:asciiTheme="minorHAnsi" w:hAnsiTheme="minorHAnsi"/>
                <w:lang w:val="en-US"/>
              </w:rPr>
            </w:pPr>
            <w:r>
              <w:rPr>
                <w:rFonts w:asciiTheme="minorHAnsi" w:hAnsiTheme="minorHAnsi"/>
                <w:lang w:val="en-US"/>
              </w:rPr>
              <w:t xml:space="preserve">Updated source specs to reflect the duration individual elements (Guns and sensors) can be dropped </w:t>
            </w:r>
          </w:p>
        </w:tc>
        <w:tc>
          <w:tcPr>
            <w:tcW w:w="2248" w:type="dxa"/>
          </w:tcPr>
          <w:p w14:paraId="180BD487" w14:textId="2415249E" w:rsidR="00FE7626" w:rsidRPr="00FE7626" w:rsidRDefault="00FE7626" w:rsidP="00B26D42">
            <w:pPr>
              <w:rPr>
                <w:rFonts w:asciiTheme="minorHAnsi" w:hAnsiTheme="minorHAnsi"/>
                <w:lang w:val="en-US"/>
              </w:rPr>
            </w:pPr>
            <w:r>
              <w:rPr>
                <w:rFonts w:asciiTheme="minorHAnsi" w:hAnsiTheme="minorHAnsi"/>
                <w:lang w:val="en-US"/>
              </w:rPr>
              <w:t>Change approved by quality manager (N Savoric)</w:t>
            </w:r>
          </w:p>
        </w:tc>
      </w:tr>
      <w:tr w:rsidR="00C71180" w:rsidRPr="00B44B1C" w14:paraId="5FBEF4CF" w14:textId="77777777" w:rsidTr="00D31772">
        <w:tc>
          <w:tcPr>
            <w:tcW w:w="1513" w:type="dxa"/>
          </w:tcPr>
          <w:p w14:paraId="59AC02CA" w14:textId="77777777" w:rsidR="00C71180" w:rsidRPr="00B44B1C" w:rsidRDefault="00C71180" w:rsidP="00D31772">
            <w:pPr>
              <w:rPr>
                <w:rFonts w:asciiTheme="minorHAnsi" w:hAnsiTheme="minorHAnsi"/>
                <w:lang w:val="en-US"/>
              </w:rPr>
            </w:pPr>
            <w:r w:rsidRPr="00B44B1C">
              <w:rPr>
                <w:rFonts w:asciiTheme="minorHAnsi" w:hAnsiTheme="minorHAnsi"/>
                <w:lang w:val="en-US"/>
              </w:rPr>
              <w:t>9.0</w:t>
            </w:r>
          </w:p>
        </w:tc>
        <w:tc>
          <w:tcPr>
            <w:tcW w:w="1686" w:type="dxa"/>
          </w:tcPr>
          <w:p w14:paraId="36F3EC1B" w14:textId="77777777" w:rsidR="00C71180" w:rsidRPr="00B44B1C" w:rsidRDefault="00C71180" w:rsidP="00D31772">
            <w:pPr>
              <w:rPr>
                <w:rFonts w:asciiTheme="minorHAnsi" w:hAnsiTheme="minorHAnsi"/>
                <w:lang w:val="en-US"/>
              </w:rPr>
            </w:pPr>
            <w:r w:rsidRPr="00B44B1C">
              <w:rPr>
                <w:rFonts w:asciiTheme="minorHAnsi" w:hAnsiTheme="minorHAnsi"/>
                <w:lang w:val="en-US"/>
              </w:rPr>
              <w:t>Tim Bunting</w:t>
            </w:r>
          </w:p>
        </w:tc>
        <w:tc>
          <w:tcPr>
            <w:tcW w:w="3903" w:type="dxa"/>
          </w:tcPr>
          <w:p w14:paraId="46B590CA" w14:textId="77777777" w:rsidR="00C71180" w:rsidRPr="00B44B1C" w:rsidRDefault="00C71180" w:rsidP="00D31772">
            <w:pPr>
              <w:rPr>
                <w:rFonts w:asciiTheme="minorHAnsi" w:hAnsiTheme="minorHAnsi"/>
                <w:lang w:val="en-US"/>
              </w:rPr>
            </w:pPr>
            <w:r w:rsidRPr="00B44B1C">
              <w:rPr>
                <w:rFonts w:asciiTheme="minorHAnsi" w:hAnsiTheme="minorHAnsi"/>
                <w:lang w:val="en-US"/>
              </w:rPr>
              <w:t>Cleaned up the source repeatability specs</w:t>
            </w:r>
          </w:p>
        </w:tc>
        <w:tc>
          <w:tcPr>
            <w:tcW w:w="2248" w:type="dxa"/>
          </w:tcPr>
          <w:p w14:paraId="3E806C13" w14:textId="77777777" w:rsidR="00C71180" w:rsidRPr="00B44B1C" w:rsidRDefault="00C71180" w:rsidP="00D31772">
            <w:pPr>
              <w:rPr>
                <w:rFonts w:asciiTheme="minorHAnsi" w:hAnsiTheme="minorHAnsi"/>
                <w:lang w:val="en-US"/>
              </w:rPr>
            </w:pPr>
            <w:r w:rsidRPr="00B44B1C">
              <w:rPr>
                <w:rFonts w:asciiTheme="minorHAnsi" w:hAnsiTheme="minorHAnsi"/>
                <w:lang w:val="en-US"/>
              </w:rPr>
              <w:t>Remi Predal</w:t>
            </w:r>
          </w:p>
        </w:tc>
      </w:tr>
      <w:tr w:rsidR="00B44B1C" w:rsidRPr="008E09F7" w14:paraId="0DF4255E" w14:textId="77777777" w:rsidTr="00E05BE1">
        <w:tc>
          <w:tcPr>
            <w:tcW w:w="1513" w:type="dxa"/>
          </w:tcPr>
          <w:p w14:paraId="15A1964F" w14:textId="192BB5BD" w:rsidR="00B44B1C" w:rsidRPr="00B44B1C" w:rsidRDefault="00C71180" w:rsidP="00B26D42">
            <w:pPr>
              <w:rPr>
                <w:rFonts w:asciiTheme="minorHAnsi" w:hAnsiTheme="minorHAnsi"/>
                <w:lang w:val="en-US"/>
              </w:rPr>
            </w:pPr>
            <w:r>
              <w:rPr>
                <w:rFonts w:asciiTheme="minorHAnsi" w:hAnsiTheme="minorHAnsi"/>
                <w:lang w:val="en-US"/>
              </w:rPr>
              <w:t>10</w:t>
            </w:r>
            <w:r w:rsidR="00B44B1C" w:rsidRPr="00B44B1C">
              <w:rPr>
                <w:rFonts w:asciiTheme="minorHAnsi" w:hAnsiTheme="minorHAnsi"/>
                <w:lang w:val="en-US"/>
              </w:rPr>
              <w:t>.0</w:t>
            </w:r>
          </w:p>
        </w:tc>
        <w:tc>
          <w:tcPr>
            <w:tcW w:w="1686" w:type="dxa"/>
          </w:tcPr>
          <w:p w14:paraId="73101177" w14:textId="52E94783" w:rsidR="00B44B1C" w:rsidRPr="00B44B1C" w:rsidRDefault="00C71180" w:rsidP="00B26D42">
            <w:pPr>
              <w:rPr>
                <w:rFonts w:asciiTheme="minorHAnsi" w:hAnsiTheme="minorHAnsi"/>
                <w:lang w:val="en-US"/>
              </w:rPr>
            </w:pPr>
            <w:r>
              <w:rPr>
                <w:rFonts w:asciiTheme="minorHAnsi" w:hAnsiTheme="minorHAnsi"/>
                <w:lang w:val="en-US"/>
              </w:rPr>
              <w:t>Steven Ryan</w:t>
            </w:r>
          </w:p>
        </w:tc>
        <w:tc>
          <w:tcPr>
            <w:tcW w:w="3903" w:type="dxa"/>
          </w:tcPr>
          <w:p w14:paraId="18791461" w14:textId="2579BA46" w:rsidR="00B44B1C" w:rsidRDefault="00C71180" w:rsidP="00B26D42">
            <w:pPr>
              <w:rPr>
                <w:rFonts w:asciiTheme="minorHAnsi" w:hAnsiTheme="minorHAnsi"/>
                <w:lang w:val="en-US"/>
              </w:rPr>
            </w:pPr>
            <w:r>
              <w:rPr>
                <w:rFonts w:asciiTheme="minorHAnsi" w:hAnsiTheme="minorHAnsi"/>
                <w:lang w:val="en-US"/>
              </w:rPr>
              <w:t>Positioning mobilization (sec</w:t>
            </w:r>
            <w:r w:rsidR="009F57D6">
              <w:rPr>
                <w:rFonts w:asciiTheme="minorHAnsi" w:hAnsiTheme="minorHAnsi"/>
                <w:lang w:val="en-US"/>
              </w:rPr>
              <w:t>tion</w:t>
            </w:r>
            <w:r>
              <w:rPr>
                <w:rFonts w:asciiTheme="minorHAnsi" w:hAnsiTheme="minorHAnsi"/>
                <w:lang w:val="en-US"/>
              </w:rPr>
              <w:t xml:space="preserve"> 6) re</w:t>
            </w:r>
            <w:r w:rsidR="009F57D6">
              <w:rPr>
                <w:rFonts w:asciiTheme="minorHAnsi" w:hAnsiTheme="minorHAnsi"/>
                <w:lang w:val="en-US"/>
              </w:rPr>
              <w:t>-</w:t>
            </w:r>
            <w:r>
              <w:rPr>
                <w:rFonts w:asciiTheme="minorHAnsi" w:hAnsiTheme="minorHAnsi"/>
                <w:lang w:val="en-US"/>
              </w:rPr>
              <w:t>written</w:t>
            </w:r>
          </w:p>
          <w:p w14:paraId="6227F654" w14:textId="31771BFA" w:rsidR="00955B52" w:rsidRDefault="00955B52" w:rsidP="00B26D42">
            <w:pPr>
              <w:rPr>
                <w:rFonts w:asciiTheme="minorHAnsi" w:hAnsiTheme="minorHAnsi"/>
                <w:lang w:val="en-US"/>
              </w:rPr>
            </w:pPr>
            <w:r>
              <w:rPr>
                <w:rFonts w:asciiTheme="minorHAnsi" w:hAnsiTheme="minorHAnsi"/>
                <w:lang w:val="en-US"/>
              </w:rPr>
              <w:t>Sec</w:t>
            </w:r>
            <w:r w:rsidR="00623C7F">
              <w:rPr>
                <w:rFonts w:asciiTheme="minorHAnsi" w:hAnsiTheme="minorHAnsi"/>
                <w:lang w:val="en-US"/>
              </w:rPr>
              <w:t>tion</w:t>
            </w:r>
            <w:r>
              <w:rPr>
                <w:rFonts w:asciiTheme="minorHAnsi" w:hAnsiTheme="minorHAnsi"/>
                <w:lang w:val="en-US"/>
              </w:rPr>
              <w:t xml:space="preserve"> 3.11 Source water depth processing created.</w:t>
            </w:r>
          </w:p>
          <w:p w14:paraId="12054CCE" w14:textId="65614577" w:rsidR="003B6B95" w:rsidRDefault="003B6B95" w:rsidP="00B26D42">
            <w:pPr>
              <w:rPr>
                <w:rFonts w:asciiTheme="minorHAnsi" w:hAnsiTheme="minorHAnsi"/>
                <w:lang w:val="en-US"/>
              </w:rPr>
            </w:pPr>
            <w:r>
              <w:rPr>
                <w:rFonts w:asciiTheme="minorHAnsi" w:hAnsiTheme="minorHAnsi"/>
                <w:lang w:val="en-US"/>
              </w:rPr>
              <w:t>Additional content to sections 2.4 &amp; 3.7</w:t>
            </w:r>
          </w:p>
          <w:p w14:paraId="5FB2D952" w14:textId="1F8202E4" w:rsidR="002D3E65" w:rsidRDefault="002D3E65" w:rsidP="00B26D42">
            <w:pPr>
              <w:rPr>
                <w:rFonts w:asciiTheme="minorHAnsi" w:hAnsiTheme="minorHAnsi"/>
                <w:lang w:val="en-US"/>
              </w:rPr>
            </w:pPr>
            <w:r>
              <w:rPr>
                <w:rFonts w:asciiTheme="minorHAnsi" w:hAnsiTheme="minorHAnsi"/>
                <w:lang w:val="en-US"/>
              </w:rPr>
              <w:t>Content from 3.8 moved to 3.7.</w:t>
            </w:r>
          </w:p>
          <w:p w14:paraId="4A7AE7FC" w14:textId="3BAD194D" w:rsidR="00623C7F" w:rsidRPr="00B44B1C" w:rsidRDefault="00623C7F" w:rsidP="00B26D42">
            <w:pPr>
              <w:rPr>
                <w:rFonts w:asciiTheme="minorHAnsi" w:hAnsiTheme="minorHAnsi"/>
                <w:lang w:val="en-US"/>
              </w:rPr>
            </w:pPr>
            <w:r>
              <w:rPr>
                <w:rFonts w:asciiTheme="minorHAnsi" w:hAnsiTheme="minorHAnsi"/>
                <w:lang w:val="en-US"/>
              </w:rPr>
              <w:t>Section 5 re-written.</w:t>
            </w:r>
          </w:p>
        </w:tc>
        <w:tc>
          <w:tcPr>
            <w:tcW w:w="2248" w:type="dxa"/>
          </w:tcPr>
          <w:p w14:paraId="28257612" w14:textId="77777777" w:rsidR="00B44B1C" w:rsidRDefault="00F5038C" w:rsidP="00B26D42">
            <w:pPr>
              <w:rPr>
                <w:rFonts w:asciiTheme="minorHAnsi" w:hAnsiTheme="minorHAnsi"/>
                <w:lang w:val="en-US"/>
              </w:rPr>
            </w:pPr>
            <w:r>
              <w:rPr>
                <w:rFonts w:asciiTheme="minorHAnsi" w:hAnsiTheme="minorHAnsi"/>
                <w:lang w:val="en-US"/>
              </w:rPr>
              <w:t>Michael Meech</w:t>
            </w:r>
          </w:p>
          <w:p w14:paraId="68227BCC" w14:textId="10E29F36" w:rsidR="00F5038C" w:rsidRPr="00B44B1C" w:rsidRDefault="00F5038C" w:rsidP="00B26D42">
            <w:pPr>
              <w:rPr>
                <w:rFonts w:asciiTheme="minorHAnsi" w:hAnsiTheme="minorHAnsi"/>
                <w:lang w:val="en-US"/>
              </w:rPr>
            </w:pPr>
            <w:r>
              <w:rPr>
                <w:rFonts w:asciiTheme="minorHAnsi" w:hAnsiTheme="minorHAnsi"/>
                <w:lang w:val="en-US"/>
              </w:rPr>
              <w:t>Anders Oesterholt</w:t>
            </w:r>
          </w:p>
        </w:tc>
      </w:tr>
    </w:tbl>
    <w:p w14:paraId="73048501" w14:textId="77777777" w:rsidR="008A4211" w:rsidRPr="00D12DA6" w:rsidRDefault="008A4211" w:rsidP="008A4211"/>
    <w:sectPr w:rsidR="008A4211" w:rsidRPr="00D12DA6" w:rsidSect="00623C7F">
      <w:headerReference w:type="default" r:id="rId12"/>
      <w:footerReference w:type="default" r:id="rId13"/>
      <w:headerReference w:type="first" r:id="rId14"/>
      <w:footerReference w:type="first" r:id="rId15"/>
      <w:pgSz w:w="12240" w:h="15840" w:code="1"/>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C362" w14:textId="77777777" w:rsidR="00C76594" w:rsidRDefault="00C76594" w:rsidP="004722E8">
      <w:pPr>
        <w:spacing w:after="0" w:line="240" w:lineRule="auto"/>
      </w:pPr>
      <w:r>
        <w:separator/>
      </w:r>
    </w:p>
  </w:endnote>
  <w:endnote w:type="continuationSeparator" w:id="0">
    <w:p w14:paraId="2EA6D9AF" w14:textId="77777777" w:rsidR="00C76594" w:rsidRDefault="00C76594" w:rsidP="0047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CFD3A" w14:textId="77777777" w:rsidR="00485337" w:rsidRDefault="00485337" w:rsidP="007D6195">
    <w:pPr>
      <w:pStyle w:val="Footer"/>
      <w:jc w:val="left"/>
    </w:pPr>
    <w:r>
      <w:rPr>
        <w:noProof/>
      </w:rPr>
      <mc:AlternateContent>
        <mc:Choice Requires="wps">
          <w:drawing>
            <wp:anchor distT="0" distB="0" distL="114300" distR="114300" simplePos="0" relativeHeight="251670528" behindDoc="0" locked="0" layoutInCell="1" allowOverlap="1" wp14:anchorId="11A78C5C" wp14:editId="63C04E55">
              <wp:simplePos x="0" y="0"/>
              <wp:positionH relativeFrom="margin">
                <wp:posOffset>5208270</wp:posOffset>
              </wp:positionH>
              <wp:positionV relativeFrom="page">
                <wp:posOffset>9389745</wp:posOffset>
              </wp:positionV>
              <wp:extent cx="1080135" cy="457200"/>
              <wp:effectExtent l="0" t="0" r="5715" b="0"/>
              <wp:wrapNone/>
              <wp:docPr id="2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457200"/>
                      </a:xfrm>
                      <a:prstGeom prst="rect">
                        <a:avLst/>
                      </a:prstGeom>
                      <a:noFill/>
                      <a:ln w="6350">
                        <a:noFill/>
                      </a:ln>
                      <a:effectLst/>
                    </wps:spPr>
                    <wps:txbx>
                      <w:txbxContent>
                        <w:p w14:paraId="7F053F60" w14:textId="77777777" w:rsidR="00485337" w:rsidRPr="000770F8" w:rsidRDefault="00485337" w:rsidP="008E128E">
                          <w:pPr>
                            <w:jc w:val="center"/>
                            <w:rPr>
                              <w:color w:val="6E6F72"/>
                              <w:sz w:val="18"/>
                            </w:rPr>
                          </w:pPr>
                          <w:r w:rsidRPr="000770F8">
                            <w:rPr>
                              <w:color w:val="6E6F72"/>
                              <w:sz w:val="18"/>
                            </w:rPr>
                            <w:t>Page</w:t>
                          </w:r>
                        </w:p>
                        <w:p w14:paraId="075D45B5" w14:textId="11D08508" w:rsidR="00485337" w:rsidRPr="000770F8" w:rsidRDefault="00485337" w:rsidP="008E128E">
                          <w:pPr>
                            <w:jc w:val="center"/>
                            <w:rPr>
                              <w:color w:val="6E6F72"/>
                              <w:sz w:val="18"/>
                            </w:rPr>
                          </w:pPr>
                          <w:r w:rsidRPr="000770F8">
                            <w:rPr>
                              <w:rStyle w:val="Strong"/>
                              <w:color w:val="6E6F72"/>
                              <w:sz w:val="18"/>
                            </w:rPr>
                            <w:fldChar w:fldCharType="begin"/>
                          </w:r>
                          <w:r w:rsidRPr="000770F8">
                            <w:rPr>
                              <w:rStyle w:val="Strong"/>
                              <w:color w:val="6E6F72"/>
                              <w:sz w:val="18"/>
                            </w:rPr>
                            <w:instrText xml:space="preserve"> PAGE  \* Arabic  \* MERGEFORMAT </w:instrText>
                          </w:r>
                          <w:r w:rsidRPr="000770F8">
                            <w:rPr>
                              <w:rStyle w:val="Strong"/>
                              <w:color w:val="6E6F72"/>
                              <w:sz w:val="18"/>
                            </w:rPr>
                            <w:fldChar w:fldCharType="separate"/>
                          </w:r>
                          <w:r>
                            <w:rPr>
                              <w:rStyle w:val="Strong"/>
                              <w:noProof/>
                              <w:color w:val="6E6F72"/>
                              <w:sz w:val="18"/>
                            </w:rPr>
                            <w:t>14</w:t>
                          </w:r>
                          <w:r w:rsidRPr="000770F8">
                            <w:rPr>
                              <w:rStyle w:val="Strong"/>
                              <w:color w:val="6E6F72"/>
                              <w:sz w:val="18"/>
                            </w:rPr>
                            <w:fldChar w:fldCharType="end"/>
                          </w:r>
                          <w:r w:rsidRPr="000770F8">
                            <w:rPr>
                              <w:color w:val="6E6F72"/>
                              <w:sz w:val="18"/>
                            </w:rPr>
                            <w:t xml:space="preserve"> of </w:t>
                          </w:r>
                          <w:r w:rsidRPr="000770F8">
                            <w:rPr>
                              <w:b/>
                              <w:color w:val="6E6F72"/>
                              <w:sz w:val="18"/>
                            </w:rPr>
                            <w:fldChar w:fldCharType="begin"/>
                          </w:r>
                          <w:r w:rsidRPr="000770F8">
                            <w:rPr>
                              <w:b/>
                              <w:color w:val="6E6F72"/>
                              <w:sz w:val="18"/>
                            </w:rPr>
                            <w:instrText xml:space="preserve"> NUMPAGES  \* Arabic  \* MERGEFORMAT </w:instrText>
                          </w:r>
                          <w:r w:rsidRPr="000770F8">
                            <w:rPr>
                              <w:b/>
                              <w:color w:val="6E6F72"/>
                              <w:sz w:val="18"/>
                            </w:rPr>
                            <w:fldChar w:fldCharType="separate"/>
                          </w:r>
                          <w:r>
                            <w:rPr>
                              <w:b/>
                              <w:noProof/>
                              <w:color w:val="6E6F72"/>
                              <w:sz w:val="18"/>
                            </w:rPr>
                            <w:t>14</w:t>
                          </w:r>
                          <w:r w:rsidRPr="000770F8">
                            <w:rPr>
                              <w:b/>
                              <w:noProof/>
                              <w:color w:val="6E6F72"/>
                              <w:sz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78C5C" id="_x0000_t202" coordsize="21600,21600" o:spt="202" path="m,l,21600r21600,l21600,xe">
              <v:stroke joinstyle="miter"/>
              <v:path gradientshapeok="t" o:connecttype="rect"/>
            </v:shapetype>
            <v:shape id="Text Box 34" o:spid="_x0000_s1027" type="#_x0000_t202" style="position:absolute;margin-left:410.1pt;margin-top:739.35pt;width:85.05pt;height: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" filled="f" stroked="f" strokeweight=".5pt">
              <v:textbox inset="0,0,0,0">
                <w:txbxContent>
                  <w:p w14:paraId="7F053F60" w14:textId="77777777" w:rsidR="006176D1" w:rsidRPr="000770F8" w:rsidRDefault="006176D1" w:rsidP="008E128E">
                    <w:pPr>
                      <w:jc w:val="center"/>
                      <w:rPr>
                        <w:color w:val="6E6F72"/>
                        <w:sz w:val="18"/>
                      </w:rPr>
                    </w:pPr>
                    <w:r w:rsidRPr="000770F8">
                      <w:rPr>
                        <w:color w:val="6E6F72"/>
                        <w:sz w:val="18"/>
                      </w:rPr>
                      <w:t>Page</w:t>
                    </w:r>
                  </w:p>
                  <w:p w14:paraId="075D45B5" w14:textId="11D08508" w:rsidR="006176D1" w:rsidRPr="000770F8" w:rsidRDefault="006176D1" w:rsidP="008E128E">
                    <w:pPr>
                      <w:jc w:val="center"/>
                      <w:rPr>
                        <w:color w:val="6E6F72"/>
                        <w:sz w:val="18"/>
                      </w:rPr>
                    </w:pPr>
                    <w:r w:rsidRPr="000770F8">
                      <w:rPr>
                        <w:rStyle w:val="Strong"/>
                        <w:color w:val="6E6F72"/>
                        <w:sz w:val="18"/>
                      </w:rPr>
                      <w:fldChar w:fldCharType="begin"/>
                    </w:r>
                    <w:r w:rsidRPr="000770F8">
                      <w:rPr>
                        <w:rStyle w:val="Strong"/>
                        <w:color w:val="6E6F72"/>
                        <w:sz w:val="18"/>
                      </w:rPr>
                      <w:instrText xml:space="preserve"> PAGE  \* Arabic  \* MERGEFORMAT </w:instrText>
                    </w:r>
                    <w:r w:rsidRPr="000770F8">
                      <w:rPr>
                        <w:rStyle w:val="Strong"/>
                        <w:color w:val="6E6F72"/>
                        <w:sz w:val="18"/>
                      </w:rPr>
                      <w:fldChar w:fldCharType="separate"/>
                    </w:r>
                    <w:r>
                      <w:rPr>
                        <w:rStyle w:val="Strong"/>
                        <w:noProof/>
                        <w:color w:val="6E6F72"/>
                        <w:sz w:val="18"/>
                      </w:rPr>
                      <w:t>14</w:t>
                    </w:r>
                    <w:r w:rsidRPr="000770F8">
                      <w:rPr>
                        <w:rStyle w:val="Strong"/>
                        <w:color w:val="6E6F72"/>
                        <w:sz w:val="18"/>
                      </w:rPr>
                      <w:fldChar w:fldCharType="end"/>
                    </w:r>
                    <w:r w:rsidRPr="000770F8">
                      <w:rPr>
                        <w:color w:val="6E6F72"/>
                        <w:sz w:val="18"/>
                      </w:rPr>
                      <w:t xml:space="preserve"> of </w:t>
                    </w:r>
                    <w:r w:rsidRPr="000770F8">
                      <w:rPr>
                        <w:b/>
                        <w:color w:val="6E6F72"/>
                        <w:sz w:val="18"/>
                      </w:rPr>
                      <w:fldChar w:fldCharType="begin"/>
                    </w:r>
                    <w:r w:rsidRPr="000770F8">
                      <w:rPr>
                        <w:b/>
                        <w:color w:val="6E6F72"/>
                        <w:sz w:val="18"/>
                      </w:rPr>
                      <w:instrText xml:space="preserve"> NUMPAGES  \* Arabic  \* MERGEFORMAT </w:instrText>
                    </w:r>
                    <w:r w:rsidRPr="000770F8">
                      <w:rPr>
                        <w:b/>
                        <w:color w:val="6E6F72"/>
                        <w:sz w:val="18"/>
                      </w:rPr>
                      <w:fldChar w:fldCharType="separate"/>
                    </w:r>
                    <w:r>
                      <w:rPr>
                        <w:b/>
                        <w:noProof/>
                        <w:color w:val="6E6F72"/>
                        <w:sz w:val="18"/>
                      </w:rPr>
                      <w:t>14</w:t>
                    </w:r>
                    <w:r w:rsidRPr="000770F8">
                      <w:rPr>
                        <w:b/>
                        <w:noProof/>
                        <w:color w:val="6E6F72"/>
                        <w:sz w:val="18"/>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68480" behindDoc="0" locked="0" layoutInCell="1" allowOverlap="1" wp14:anchorId="6389F376" wp14:editId="1F51ADCE">
              <wp:simplePos x="0" y="0"/>
              <wp:positionH relativeFrom="margin">
                <wp:posOffset>-525780</wp:posOffset>
              </wp:positionH>
              <wp:positionV relativeFrom="page">
                <wp:posOffset>9260205</wp:posOffset>
              </wp:positionV>
              <wp:extent cx="4520565" cy="666750"/>
              <wp:effectExtent l="0" t="0" r="13335" b="0"/>
              <wp:wrapNone/>
              <wp:docPr id="2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0565" cy="666750"/>
                      </a:xfrm>
                      <a:prstGeom prst="rect">
                        <a:avLst/>
                      </a:prstGeom>
                      <a:noFill/>
                      <a:ln w="6350">
                        <a:noFill/>
                      </a:ln>
                      <a:effectLst/>
                    </wps:spPr>
                    <wps:txbx>
                      <w:txbxContent>
                        <w:p w14:paraId="0706F41E" w14:textId="4B8B406E" w:rsidR="00485337" w:rsidRPr="00F94F04" w:rsidRDefault="00485337" w:rsidP="00F94F04">
                          <w:pPr>
                            <w:spacing w:after="40" w:line="240" w:lineRule="auto"/>
                            <w:jc w:val="center"/>
                            <w:rPr>
                              <w:b/>
                              <w:smallCaps/>
                              <w:color w:val="A6A6A6" w:themeColor="background1" w:themeShade="A6"/>
                              <w:sz w:val="24"/>
                              <w:lang w:val="de-D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9F376" id="Text Box 26" o:spid="_x0000_s1028" type="#_x0000_t202" style="position:absolute;margin-left:-41.4pt;margin-top:729.15pt;width:355.95pt;height: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" filled="f" stroked="f" strokeweight=".5pt">
              <v:textbox inset="0,0,0,0">
                <w:txbxContent>
                  <w:p w14:paraId="0706F41E" w14:textId="4B8B406E" w:rsidR="006176D1" w:rsidRPr="00F94F04" w:rsidRDefault="006176D1" w:rsidP="00F94F04">
                    <w:pPr>
                      <w:spacing w:after="40" w:line="240" w:lineRule="auto"/>
                      <w:jc w:val="center"/>
                      <w:rPr>
                        <w:b/>
                        <w:smallCaps/>
                        <w:color w:val="A6A6A6" w:themeColor="background1" w:themeShade="A6"/>
                        <w:sz w:val="24"/>
                        <w:lang w:val="de-DE"/>
                      </w:rPr>
                    </w:pPr>
                  </w:p>
                </w:txbxContent>
              </v:textbox>
              <w10:wrap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4AEC7B80" wp14:editId="6D4ACD71">
              <wp:simplePos x="0" y="0"/>
              <wp:positionH relativeFrom="column">
                <wp:posOffset>-342900</wp:posOffset>
              </wp:positionH>
              <wp:positionV relativeFrom="paragraph">
                <wp:posOffset>-50800</wp:posOffset>
              </wp:positionV>
              <wp:extent cx="65976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597650" cy="0"/>
                      </a:xfrm>
                      <a:prstGeom prst="line">
                        <a:avLst/>
                      </a:prstGeom>
                      <a:ln w="19050">
                        <a:solidFill>
                          <a:srgbClr val="0C3C6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2DB6DFAF"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4pt" to="49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" strokecolor="#0c3c61" strokeweight="1.5pt">
              <v:stroke joinstyle="miter"/>
            </v:line>
          </w:pict>
        </mc:Fallback>
      </mc:AlternateContent>
    </w:r>
  </w:p>
  <w:p w14:paraId="29AB690C" w14:textId="77777777" w:rsidR="00485337" w:rsidRDefault="00485337" w:rsidP="007D6195">
    <w:pPr>
      <w:pStyle w:val="Footer"/>
      <w:jc w:val="left"/>
    </w:pPr>
  </w:p>
  <w:p w14:paraId="2FE9B612" w14:textId="77777777" w:rsidR="00485337" w:rsidRPr="00464FEF" w:rsidRDefault="00485337" w:rsidP="008E128E">
    <w:pPr>
      <w:pStyle w:val="Footer"/>
      <w:tabs>
        <w:tab w:val="clear" w:pos="4680"/>
        <w:tab w:val="clear" w:pos="9360"/>
        <w:tab w:val="left" w:pos="8221"/>
      </w:tabs>
      <w:jc w:val="left"/>
    </w:pPr>
    <w:r>
      <w:rPr>
        <w:noProof/>
      </w:rPr>
      <w:ptab w:relativeTo="margin" w:alignment="left" w:leader="none"/>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7A47" w14:textId="77777777" w:rsidR="00485337" w:rsidRDefault="00485337">
    <w:pPr>
      <w:pStyle w:val="Footer"/>
    </w:pPr>
    <w:r>
      <w:rPr>
        <w:noProof/>
      </w:rPr>
      <w:drawing>
        <wp:anchor distT="0" distB="0" distL="114300" distR="114300" simplePos="0" relativeHeight="251662336" behindDoc="0" locked="0" layoutInCell="1" allowOverlap="1" wp14:anchorId="558713FC" wp14:editId="3A169578">
          <wp:simplePos x="0" y="0"/>
          <wp:positionH relativeFrom="column">
            <wp:posOffset>-342900</wp:posOffset>
          </wp:positionH>
          <wp:positionV relativeFrom="paragraph">
            <wp:posOffset>-189865</wp:posOffset>
          </wp:positionV>
          <wp:extent cx="1536065" cy="548640"/>
          <wp:effectExtent l="0" t="0" r="6985" b="3810"/>
          <wp:wrapThrough wrapText="bothSides">
            <wp:wrapPolygon edited="0">
              <wp:start x="0" y="0"/>
              <wp:lineTo x="0" y="21000"/>
              <wp:lineTo x="21430" y="21000"/>
              <wp:lineTo x="2143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abed geo website addr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065" cy="548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0F70FE27" wp14:editId="7CD2E4AC">
              <wp:simplePos x="0" y="0"/>
              <wp:positionH relativeFrom="column">
                <wp:posOffset>-238125</wp:posOffset>
              </wp:positionH>
              <wp:positionV relativeFrom="paragraph">
                <wp:posOffset>-336550</wp:posOffset>
              </wp:positionV>
              <wp:extent cx="65976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6597650" cy="0"/>
                      </a:xfrm>
                      <a:prstGeom prst="line">
                        <a:avLst/>
                      </a:prstGeom>
                      <a:ln w="19050">
                        <a:solidFill>
                          <a:srgbClr val="DCAD27"/>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0347A802"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26.5pt" to="50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" strokecolor="#dcad27"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BA73B" w14:textId="77777777" w:rsidR="00C76594" w:rsidRDefault="00C76594" w:rsidP="004722E8">
      <w:pPr>
        <w:spacing w:after="0" w:line="240" w:lineRule="auto"/>
      </w:pPr>
      <w:r>
        <w:separator/>
      </w:r>
    </w:p>
  </w:footnote>
  <w:footnote w:type="continuationSeparator" w:id="0">
    <w:p w14:paraId="45CF9BE5" w14:textId="77777777" w:rsidR="00C76594" w:rsidRDefault="00C76594" w:rsidP="0047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A9C1" w14:textId="77777777" w:rsidR="00485337" w:rsidRDefault="00485337" w:rsidP="008E128E">
    <w:pPr>
      <w:rPr>
        <w:color w:val="6E6F72"/>
      </w:rPr>
    </w:pPr>
    <w:r>
      <w:rPr>
        <w:noProof/>
      </w:rPr>
      <w:drawing>
        <wp:anchor distT="0" distB="0" distL="114300" distR="114300" simplePos="0" relativeHeight="251666432" behindDoc="0" locked="0" layoutInCell="1" allowOverlap="1" wp14:anchorId="0E7F3E23" wp14:editId="427F781E">
          <wp:simplePos x="0" y="0"/>
          <wp:positionH relativeFrom="column">
            <wp:posOffset>4257675</wp:posOffset>
          </wp:positionH>
          <wp:positionV relativeFrom="paragraph">
            <wp:posOffset>-100965</wp:posOffset>
          </wp:positionV>
          <wp:extent cx="1771650" cy="82613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BG_2col_Logo_RGB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826135"/>
                  </a:xfrm>
                  <a:prstGeom prst="rect">
                    <a:avLst/>
                  </a:prstGeom>
                </pic:spPr>
              </pic:pic>
            </a:graphicData>
          </a:graphic>
          <wp14:sizeRelH relativeFrom="margin">
            <wp14:pctWidth>0</wp14:pctWidth>
          </wp14:sizeRelH>
          <wp14:sizeRelV relativeFrom="margin">
            <wp14:pctHeight>0</wp14:pctHeight>
          </wp14:sizeRelV>
        </wp:anchor>
      </w:drawing>
    </w:r>
  </w:p>
  <w:p w14:paraId="1FEF1F6A" w14:textId="260BE65B" w:rsidR="00485337" w:rsidRDefault="00485337" w:rsidP="008E128E">
    <w:pPr>
      <w:rPr>
        <w:color w:val="6E6F72"/>
      </w:rPr>
    </w:pPr>
    <w:r>
      <w:rPr>
        <w:color w:val="6E6F72"/>
      </w:rPr>
      <w:t>Standard Technical Specs for ROV and NOAR Node Operations</w:t>
    </w:r>
  </w:p>
  <w:p w14:paraId="3394F83B" w14:textId="77777777" w:rsidR="00485337" w:rsidRDefault="00485337" w:rsidP="008E128E">
    <w:pPr>
      <w:rPr>
        <w:color w:val="6E6F72"/>
      </w:rPr>
    </w:pPr>
  </w:p>
  <w:p w14:paraId="7503B749" w14:textId="77777777" w:rsidR="00485337" w:rsidRPr="008E128E" w:rsidRDefault="00485337" w:rsidP="008E128E">
    <w:pPr>
      <w:rPr>
        <w:color w:val="6E6F72"/>
      </w:rPr>
    </w:pPr>
    <w:r>
      <w:rPr>
        <w:noProof/>
      </w:rPr>
      <mc:AlternateContent>
        <mc:Choice Requires="wps">
          <w:drawing>
            <wp:anchor distT="0" distB="0" distL="114300" distR="114300" simplePos="0" relativeHeight="251665408" behindDoc="0" locked="0" layoutInCell="1" allowOverlap="1" wp14:anchorId="2F2FE19A" wp14:editId="5AEEAE74">
              <wp:simplePos x="0" y="0"/>
              <wp:positionH relativeFrom="column">
                <wp:posOffset>-257175</wp:posOffset>
              </wp:positionH>
              <wp:positionV relativeFrom="paragraph">
                <wp:posOffset>142875</wp:posOffset>
              </wp:positionV>
              <wp:extent cx="62865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6286500" cy="0"/>
                      </a:xfrm>
                      <a:prstGeom prst="line">
                        <a:avLst/>
                      </a:prstGeom>
                      <a:ln w="19050">
                        <a:solidFill>
                          <a:srgbClr val="DCAD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E176E"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25pt,11.25pt" to="474.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" strokecolor="#dcad27"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19C0" w14:textId="77777777" w:rsidR="00485337" w:rsidRDefault="00485337" w:rsidP="007D6195">
    <w:pPr>
      <w:pStyle w:val="Header"/>
      <w:ind w:right="-333"/>
      <w:jc w:val="right"/>
    </w:pPr>
    <w:r>
      <w:rPr>
        <w:noProof/>
      </w:rPr>
      <w:drawing>
        <wp:inline distT="0" distB="0" distL="0" distR="0" wp14:anchorId="69B85020" wp14:editId="5EE6C100">
          <wp:extent cx="2616200" cy="12207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G_2col_Logo_RGB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5977" cy="1239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E41"/>
    <w:multiLevelType w:val="hybridMultilevel"/>
    <w:tmpl w:val="F0D22B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F5C26"/>
    <w:multiLevelType w:val="hybridMultilevel"/>
    <w:tmpl w:val="E2487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124C1"/>
    <w:multiLevelType w:val="hybridMultilevel"/>
    <w:tmpl w:val="6B5400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B81BAB"/>
    <w:multiLevelType w:val="hybridMultilevel"/>
    <w:tmpl w:val="3EAE1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CD2FD4"/>
    <w:multiLevelType w:val="hybridMultilevel"/>
    <w:tmpl w:val="2474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C48FB"/>
    <w:multiLevelType w:val="hybridMultilevel"/>
    <w:tmpl w:val="0374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E3B2A"/>
    <w:multiLevelType w:val="hybridMultilevel"/>
    <w:tmpl w:val="F52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D0348"/>
    <w:multiLevelType w:val="hybridMultilevel"/>
    <w:tmpl w:val="07A0FB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29B54CBF"/>
    <w:multiLevelType w:val="hybridMultilevel"/>
    <w:tmpl w:val="FD60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65958"/>
    <w:multiLevelType w:val="hybridMultilevel"/>
    <w:tmpl w:val="A50C3F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871812"/>
    <w:multiLevelType w:val="hybridMultilevel"/>
    <w:tmpl w:val="1D2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8292F"/>
    <w:multiLevelType w:val="hybridMultilevel"/>
    <w:tmpl w:val="36A6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A6E3A"/>
    <w:multiLevelType w:val="hybridMultilevel"/>
    <w:tmpl w:val="D280F89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3" w15:restartNumberingAfterBreak="0">
    <w:nsid w:val="38A12B27"/>
    <w:multiLevelType w:val="hybridMultilevel"/>
    <w:tmpl w:val="6B0C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244D1"/>
    <w:multiLevelType w:val="hybridMultilevel"/>
    <w:tmpl w:val="F0D22B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016F0"/>
    <w:multiLevelType w:val="hybridMultilevel"/>
    <w:tmpl w:val="3408A4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4845374F"/>
    <w:multiLevelType w:val="hybridMultilevel"/>
    <w:tmpl w:val="1C4A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447CE"/>
    <w:multiLevelType w:val="hybridMultilevel"/>
    <w:tmpl w:val="F0D22B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74752"/>
    <w:multiLevelType w:val="multilevel"/>
    <w:tmpl w:val="39828426"/>
    <w:lvl w:ilvl="0">
      <w:start w:val="1"/>
      <w:numFmt w:val="decimal"/>
      <w:pStyle w:val="Heading1"/>
      <w:lvlText w:val="%1"/>
      <w:lvlJc w:val="left"/>
      <w:pPr>
        <w:ind w:left="574" w:hanging="432"/>
      </w:pPr>
      <w:rPr>
        <w:color w:val="005284"/>
      </w:r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9" w15:restartNumberingAfterBreak="0">
    <w:nsid w:val="4D4F020E"/>
    <w:multiLevelType w:val="hybridMultilevel"/>
    <w:tmpl w:val="232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D4874"/>
    <w:multiLevelType w:val="hybridMultilevel"/>
    <w:tmpl w:val="87DEE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4E62D4"/>
    <w:multiLevelType w:val="hybridMultilevel"/>
    <w:tmpl w:val="3B8244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232700"/>
    <w:multiLevelType w:val="hybridMultilevel"/>
    <w:tmpl w:val="B5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87AE0"/>
    <w:multiLevelType w:val="hybridMultilevel"/>
    <w:tmpl w:val="8EE4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7468E"/>
    <w:multiLevelType w:val="hybridMultilevel"/>
    <w:tmpl w:val="03ECE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950652"/>
    <w:multiLevelType w:val="hybridMultilevel"/>
    <w:tmpl w:val="53E2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83CF0"/>
    <w:multiLevelType w:val="hybridMultilevel"/>
    <w:tmpl w:val="E850F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249A7"/>
    <w:multiLevelType w:val="hybridMultilevel"/>
    <w:tmpl w:val="7462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109A7"/>
    <w:multiLevelType w:val="hybridMultilevel"/>
    <w:tmpl w:val="F13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0"/>
  </w:num>
  <w:num w:numId="4">
    <w:abstractNumId w:val="22"/>
  </w:num>
  <w:num w:numId="5">
    <w:abstractNumId w:val="27"/>
  </w:num>
  <w:num w:numId="6">
    <w:abstractNumId w:val="19"/>
  </w:num>
  <w:num w:numId="7">
    <w:abstractNumId w:val="8"/>
  </w:num>
  <w:num w:numId="8">
    <w:abstractNumId w:val="1"/>
  </w:num>
  <w:num w:numId="9">
    <w:abstractNumId w:val="4"/>
  </w:num>
  <w:num w:numId="10">
    <w:abstractNumId w:val="6"/>
  </w:num>
  <w:num w:numId="11">
    <w:abstractNumId w:val="23"/>
  </w:num>
  <w:num w:numId="12">
    <w:abstractNumId w:val="26"/>
  </w:num>
  <w:num w:numId="13">
    <w:abstractNumId w:val="24"/>
  </w:num>
  <w:num w:numId="14">
    <w:abstractNumId w:val="20"/>
  </w:num>
  <w:num w:numId="15">
    <w:abstractNumId w:val="15"/>
  </w:num>
  <w:num w:numId="16">
    <w:abstractNumId w:val="5"/>
  </w:num>
  <w:num w:numId="17">
    <w:abstractNumId w:val="21"/>
  </w:num>
  <w:num w:numId="18">
    <w:abstractNumId w:val="2"/>
  </w:num>
  <w:num w:numId="19">
    <w:abstractNumId w:val="18"/>
  </w:num>
  <w:num w:numId="20">
    <w:abstractNumId w:val="18"/>
  </w:num>
  <w:num w:numId="21">
    <w:abstractNumId w:val="9"/>
  </w:num>
  <w:num w:numId="22">
    <w:abstractNumId w:val="18"/>
  </w:num>
  <w:num w:numId="23">
    <w:abstractNumId w:val="9"/>
  </w:num>
  <w:num w:numId="24">
    <w:abstractNumId w:val="28"/>
  </w:num>
  <w:num w:numId="25">
    <w:abstractNumId w:val="16"/>
  </w:num>
  <w:num w:numId="26">
    <w:abstractNumId w:val="12"/>
  </w:num>
  <w:num w:numId="27">
    <w:abstractNumId w:val="18"/>
  </w:num>
  <w:num w:numId="28">
    <w:abstractNumId w:val="17"/>
  </w:num>
  <w:num w:numId="29">
    <w:abstractNumId w:val="14"/>
  </w:num>
  <w:num w:numId="30">
    <w:abstractNumId w:val="25"/>
  </w:num>
  <w:num w:numId="31">
    <w:abstractNumId w:val="7"/>
  </w:num>
  <w:num w:numId="32">
    <w:abstractNumId w:val="0"/>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211"/>
    <w:rsid w:val="000013C7"/>
    <w:rsid w:val="00004AE5"/>
    <w:rsid w:val="00005227"/>
    <w:rsid w:val="00010F06"/>
    <w:rsid w:val="0001630B"/>
    <w:rsid w:val="000215FC"/>
    <w:rsid w:val="0002311B"/>
    <w:rsid w:val="000273B7"/>
    <w:rsid w:val="0003104A"/>
    <w:rsid w:val="00032197"/>
    <w:rsid w:val="00040F04"/>
    <w:rsid w:val="00044419"/>
    <w:rsid w:val="00045CD0"/>
    <w:rsid w:val="00045D21"/>
    <w:rsid w:val="000505CF"/>
    <w:rsid w:val="00050D92"/>
    <w:rsid w:val="0005163E"/>
    <w:rsid w:val="000522A5"/>
    <w:rsid w:val="0005239F"/>
    <w:rsid w:val="00055375"/>
    <w:rsid w:val="00056E9D"/>
    <w:rsid w:val="000650E4"/>
    <w:rsid w:val="000673BB"/>
    <w:rsid w:val="0007110C"/>
    <w:rsid w:val="00071581"/>
    <w:rsid w:val="0007250D"/>
    <w:rsid w:val="00075C95"/>
    <w:rsid w:val="000770F8"/>
    <w:rsid w:val="000806F2"/>
    <w:rsid w:val="000851AA"/>
    <w:rsid w:val="00092EE2"/>
    <w:rsid w:val="00094772"/>
    <w:rsid w:val="00094E37"/>
    <w:rsid w:val="000B36BD"/>
    <w:rsid w:val="000B4149"/>
    <w:rsid w:val="000B7C7E"/>
    <w:rsid w:val="000C16BC"/>
    <w:rsid w:val="000C1C38"/>
    <w:rsid w:val="000C4D51"/>
    <w:rsid w:val="000C6E53"/>
    <w:rsid w:val="000C780E"/>
    <w:rsid w:val="000D29AE"/>
    <w:rsid w:val="000D5836"/>
    <w:rsid w:val="000D5FB6"/>
    <w:rsid w:val="000D6B16"/>
    <w:rsid w:val="000E2D9F"/>
    <w:rsid w:val="000E38D4"/>
    <w:rsid w:val="000F1D0B"/>
    <w:rsid w:val="000F32AE"/>
    <w:rsid w:val="000F41B7"/>
    <w:rsid w:val="000F6746"/>
    <w:rsid w:val="000F7EF6"/>
    <w:rsid w:val="0010123A"/>
    <w:rsid w:val="001034C0"/>
    <w:rsid w:val="0012293C"/>
    <w:rsid w:val="00124085"/>
    <w:rsid w:val="001312A8"/>
    <w:rsid w:val="00133F4F"/>
    <w:rsid w:val="00134A1E"/>
    <w:rsid w:val="001449A9"/>
    <w:rsid w:val="00144AD3"/>
    <w:rsid w:val="00146B00"/>
    <w:rsid w:val="0015370E"/>
    <w:rsid w:val="00153CF6"/>
    <w:rsid w:val="00154DA6"/>
    <w:rsid w:val="00157942"/>
    <w:rsid w:val="00161546"/>
    <w:rsid w:val="001624E5"/>
    <w:rsid w:val="0016313C"/>
    <w:rsid w:val="001651CF"/>
    <w:rsid w:val="00171164"/>
    <w:rsid w:val="00180317"/>
    <w:rsid w:val="00186143"/>
    <w:rsid w:val="00186A0B"/>
    <w:rsid w:val="00186FD6"/>
    <w:rsid w:val="00197354"/>
    <w:rsid w:val="001A067E"/>
    <w:rsid w:val="001B31A0"/>
    <w:rsid w:val="001C6285"/>
    <w:rsid w:val="001D6C20"/>
    <w:rsid w:val="001E250D"/>
    <w:rsid w:val="001F6CC3"/>
    <w:rsid w:val="00203B5E"/>
    <w:rsid w:val="00211048"/>
    <w:rsid w:val="002154D7"/>
    <w:rsid w:val="00215ED7"/>
    <w:rsid w:val="00220EC3"/>
    <w:rsid w:val="00223C5E"/>
    <w:rsid w:val="002246A5"/>
    <w:rsid w:val="0022481F"/>
    <w:rsid w:val="002276BF"/>
    <w:rsid w:val="00231858"/>
    <w:rsid w:val="002339FA"/>
    <w:rsid w:val="00233A1D"/>
    <w:rsid w:val="002449F7"/>
    <w:rsid w:val="00245D04"/>
    <w:rsid w:val="00250EB6"/>
    <w:rsid w:val="00251856"/>
    <w:rsid w:val="00252A21"/>
    <w:rsid w:val="002552A1"/>
    <w:rsid w:val="00261C2E"/>
    <w:rsid w:val="00264489"/>
    <w:rsid w:val="00276589"/>
    <w:rsid w:val="0027681C"/>
    <w:rsid w:val="00284426"/>
    <w:rsid w:val="00284B7A"/>
    <w:rsid w:val="002868C8"/>
    <w:rsid w:val="00287AEC"/>
    <w:rsid w:val="0029163A"/>
    <w:rsid w:val="002936E3"/>
    <w:rsid w:val="00297785"/>
    <w:rsid w:val="00297B5F"/>
    <w:rsid w:val="002B4BF5"/>
    <w:rsid w:val="002C199E"/>
    <w:rsid w:val="002D3E65"/>
    <w:rsid w:val="002D749C"/>
    <w:rsid w:val="002E0B11"/>
    <w:rsid w:val="002E7088"/>
    <w:rsid w:val="002F5C9B"/>
    <w:rsid w:val="00300BE7"/>
    <w:rsid w:val="0030783A"/>
    <w:rsid w:val="0031030C"/>
    <w:rsid w:val="00310894"/>
    <w:rsid w:val="00316A20"/>
    <w:rsid w:val="003235D0"/>
    <w:rsid w:val="003238BA"/>
    <w:rsid w:val="003267C5"/>
    <w:rsid w:val="00341BBC"/>
    <w:rsid w:val="0034216F"/>
    <w:rsid w:val="003423C7"/>
    <w:rsid w:val="00342D22"/>
    <w:rsid w:val="0034420B"/>
    <w:rsid w:val="00357576"/>
    <w:rsid w:val="00370CD4"/>
    <w:rsid w:val="00380F8D"/>
    <w:rsid w:val="003835D9"/>
    <w:rsid w:val="003857B7"/>
    <w:rsid w:val="0039772B"/>
    <w:rsid w:val="003A5DB3"/>
    <w:rsid w:val="003B0DAA"/>
    <w:rsid w:val="003B10FD"/>
    <w:rsid w:val="003B4373"/>
    <w:rsid w:val="003B4659"/>
    <w:rsid w:val="003B4A35"/>
    <w:rsid w:val="003B570F"/>
    <w:rsid w:val="003B6B95"/>
    <w:rsid w:val="003C270E"/>
    <w:rsid w:val="003C2CD5"/>
    <w:rsid w:val="003D61D9"/>
    <w:rsid w:val="003E113C"/>
    <w:rsid w:val="003E7415"/>
    <w:rsid w:val="003F0AD6"/>
    <w:rsid w:val="003F7C02"/>
    <w:rsid w:val="00403129"/>
    <w:rsid w:val="0041459E"/>
    <w:rsid w:val="00416E44"/>
    <w:rsid w:val="00417326"/>
    <w:rsid w:val="00417ED0"/>
    <w:rsid w:val="004445BA"/>
    <w:rsid w:val="00445ACA"/>
    <w:rsid w:val="00447117"/>
    <w:rsid w:val="0045095E"/>
    <w:rsid w:val="004516C5"/>
    <w:rsid w:val="004534AC"/>
    <w:rsid w:val="004617A9"/>
    <w:rsid w:val="00464FEF"/>
    <w:rsid w:val="004651B8"/>
    <w:rsid w:val="004722E8"/>
    <w:rsid w:val="0047358E"/>
    <w:rsid w:val="00473E9B"/>
    <w:rsid w:val="00485337"/>
    <w:rsid w:val="00492416"/>
    <w:rsid w:val="004939E6"/>
    <w:rsid w:val="004B068A"/>
    <w:rsid w:val="004B4D23"/>
    <w:rsid w:val="004C77F5"/>
    <w:rsid w:val="004E0080"/>
    <w:rsid w:val="004E410E"/>
    <w:rsid w:val="004E478B"/>
    <w:rsid w:val="004F3E65"/>
    <w:rsid w:val="005036F7"/>
    <w:rsid w:val="00524E65"/>
    <w:rsid w:val="00526FF9"/>
    <w:rsid w:val="00530BD1"/>
    <w:rsid w:val="00544B51"/>
    <w:rsid w:val="00545B8A"/>
    <w:rsid w:val="0054693B"/>
    <w:rsid w:val="00551E72"/>
    <w:rsid w:val="005544B2"/>
    <w:rsid w:val="00557319"/>
    <w:rsid w:val="0056098E"/>
    <w:rsid w:val="00561E7E"/>
    <w:rsid w:val="00562A8C"/>
    <w:rsid w:val="00573FBC"/>
    <w:rsid w:val="00577422"/>
    <w:rsid w:val="00577A75"/>
    <w:rsid w:val="00584277"/>
    <w:rsid w:val="005875C2"/>
    <w:rsid w:val="005877D8"/>
    <w:rsid w:val="0059745E"/>
    <w:rsid w:val="005A3CBA"/>
    <w:rsid w:val="005A7FBE"/>
    <w:rsid w:val="005B7D05"/>
    <w:rsid w:val="005C4623"/>
    <w:rsid w:val="005C76DB"/>
    <w:rsid w:val="005D5673"/>
    <w:rsid w:val="005F3DE5"/>
    <w:rsid w:val="005F5C41"/>
    <w:rsid w:val="005F7419"/>
    <w:rsid w:val="00607478"/>
    <w:rsid w:val="00610FCF"/>
    <w:rsid w:val="00612029"/>
    <w:rsid w:val="006176D1"/>
    <w:rsid w:val="00622702"/>
    <w:rsid w:val="00623C7F"/>
    <w:rsid w:val="006257AA"/>
    <w:rsid w:val="00631377"/>
    <w:rsid w:val="00637420"/>
    <w:rsid w:val="0064282D"/>
    <w:rsid w:val="006474F3"/>
    <w:rsid w:val="00647791"/>
    <w:rsid w:val="00650337"/>
    <w:rsid w:val="00654E90"/>
    <w:rsid w:val="006556AC"/>
    <w:rsid w:val="006624CD"/>
    <w:rsid w:val="00666101"/>
    <w:rsid w:val="00666470"/>
    <w:rsid w:val="00671A48"/>
    <w:rsid w:val="006740A0"/>
    <w:rsid w:val="00676FEC"/>
    <w:rsid w:val="00677E0A"/>
    <w:rsid w:val="00680F8B"/>
    <w:rsid w:val="00685CB0"/>
    <w:rsid w:val="006934E7"/>
    <w:rsid w:val="00693633"/>
    <w:rsid w:val="00697040"/>
    <w:rsid w:val="006A5A2B"/>
    <w:rsid w:val="006B1EE3"/>
    <w:rsid w:val="006B2F0D"/>
    <w:rsid w:val="006C1D38"/>
    <w:rsid w:val="006C20F0"/>
    <w:rsid w:val="006C256C"/>
    <w:rsid w:val="006C762E"/>
    <w:rsid w:val="006D42D7"/>
    <w:rsid w:val="006D7594"/>
    <w:rsid w:val="006E2DFD"/>
    <w:rsid w:val="006E3C6B"/>
    <w:rsid w:val="006F3A0B"/>
    <w:rsid w:val="006F43EE"/>
    <w:rsid w:val="00702E2E"/>
    <w:rsid w:val="007034C3"/>
    <w:rsid w:val="00704B7F"/>
    <w:rsid w:val="00705F86"/>
    <w:rsid w:val="007078DA"/>
    <w:rsid w:val="00707AE1"/>
    <w:rsid w:val="007130C7"/>
    <w:rsid w:val="0071613F"/>
    <w:rsid w:val="0071751B"/>
    <w:rsid w:val="00720078"/>
    <w:rsid w:val="007406FA"/>
    <w:rsid w:val="0074216B"/>
    <w:rsid w:val="007443EF"/>
    <w:rsid w:val="00750F64"/>
    <w:rsid w:val="0075230B"/>
    <w:rsid w:val="00756F01"/>
    <w:rsid w:val="00761542"/>
    <w:rsid w:val="00762F11"/>
    <w:rsid w:val="00764741"/>
    <w:rsid w:val="00777719"/>
    <w:rsid w:val="0078766F"/>
    <w:rsid w:val="007A3738"/>
    <w:rsid w:val="007A4713"/>
    <w:rsid w:val="007A58FC"/>
    <w:rsid w:val="007A6D4F"/>
    <w:rsid w:val="007B702F"/>
    <w:rsid w:val="007C109E"/>
    <w:rsid w:val="007C2DA2"/>
    <w:rsid w:val="007C4515"/>
    <w:rsid w:val="007C6A54"/>
    <w:rsid w:val="007D1BF8"/>
    <w:rsid w:val="007D6195"/>
    <w:rsid w:val="007F7070"/>
    <w:rsid w:val="00801D77"/>
    <w:rsid w:val="00813A3A"/>
    <w:rsid w:val="00826724"/>
    <w:rsid w:val="008428A4"/>
    <w:rsid w:val="00851AB4"/>
    <w:rsid w:val="00855A75"/>
    <w:rsid w:val="008667DD"/>
    <w:rsid w:val="00872A15"/>
    <w:rsid w:val="00874EB2"/>
    <w:rsid w:val="0087715B"/>
    <w:rsid w:val="00877F8D"/>
    <w:rsid w:val="0088366B"/>
    <w:rsid w:val="0088566E"/>
    <w:rsid w:val="00892439"/>
    <w:rsid w:val="00895D65"/>
    <w:rsid w:val="00897418"/>
    <w:rsid w:val="008A4211"/>
    <w:rsid w:val="008B2986"/>
    <w:rsid w:val="008B5012"/>
    <w:rsid w:val="008B52EE"/>
    <w:rsid w:val="008C0120"/>
    <w:rsid w:val="008C0B64"/>
    <w:rsid w:val="008C24DD"/>
    <w:rsid w:val="008C5380"/>
    <w:rsid w:val="008D0EEB"/>
    <w:rsid w:val="008D113E"/>
    <w:rsid w:val="008D60AB"/>
    <w:rsid w:val="008E07A0"/>
    <w:rsid w:val="008E09F7"/>
    <w:rsid w:val="008E128E"/>
    <w:rsid w:val="008E6A0D"/>
    <w:rsid w:val="008F2D48"/>
    <w:rsid w:val="008F6584"/>
    <w:rsid w:val="00905083"/>
    <w:rsid w:val="00911E4C"/>
    <w:rsid w:val="009170D7"/>
    <w:rsid w:val="00930AAE"/>
    <w:rsid w:val="00935A36"/>
    <w:rsid w:val="00940DDD"/>
    <w:rsid w:val="009459C0"/>
    <w:rsid w:val="00947E21"/>
    <w:rsid w:val="00955B52"/>
    <w:rsid w:val="00960987"/>
    <w:rsid w:val="00961ACB"/>
    <w:rsid w:val="009623D1"/>
    <w:rsid w:val="00963342"/>
    <w:rsid w:val="009659C5"/>
    <w:rsid w:val="00971EB1"/>
    <w:rsid w:val="00972581"/>
    <w:rsid w:val="00972D4E"/>
    <w:rsid w:val="00984FE9"/>
    <w:rsid w:val="009866D4"/>
    <w:rsid w:val="009945B2"/>
    <w:rsid w:val="00996F68"/>
    <w:rsid w:val="009A0E3E"/>
    <w:rsid w:val="009A5D7F"/>
    <w:rsid w:val="009A7816"/>
    <w:rsid w:val="009B6038"/>
    <w:rsid w:val="009B6D4B"/>
    <w:rsid w:val="009C33BE"/>
    <w:rsid w:val="009C4EB8"/>
    <w:rsid w:val="009D05B0"/>
    <w:rsid w:val="009E4F3A"/>
    <w:rsid w:val="009F1E08"/>
    <w:rsid w:val="009F57D6"/>
    <w:rsid w:val="00A001DB"/>
    <w:rsid w:val="00A01FBA"/>
    <w:rsid w:val="00A04D7C"/>
    <w:rsid w:val="00A071F4"/>
    <w:rsid w:val="00A078D4"/>
    <w:rsid w:val="00A15A6B"/>
    <w:rsid w:val="00A17298"/>
    <w:rsid w:val="00A20290"/>
    <w:rsid w:val="00A22B8B"/>
    <w:rsid w:val="00A22E7D"/>
    <w:rsid w:val="00A26355"/>
    <w:rsid w:val="00A2656F"/>
    <w:rsid w:val="00A26DD4"/>
    <w:rsid w:val="00A33FC2"/>
    <w:rsid w:val="00A35AEF"/>
    <w:rsid w:val="00A36C68"/>
    <w:rsid w:val="00A45879"/>
    <w:rsid w:val="00A525CE"/>
    <w:rsid w:val="00A55150"/>
    <w:rsid w:val="00A56267"/>
    <w:rsid w:val="00A5630C"/>
    <w:rsid w:val="00A60A5E"/>
    <w:rsid w:val="00A653E6"/>
    <w:rsid w:val="00A7084D"/>
    <w:rsid w:val="00A74B96"/>
    <w:rsid w:val="00A7597D"/>
    <w:rsid w:val="00A764C8"/>
    <w:rsid w:val="00A77661"/>
    <w:rsid w:val="00A82943"/>
    <w:rsid w:val="00A83F74"/>
    <w:rsid w:val="00A87737"/>
    <w:rsid w:val="00A92334"/>
    <w:rsid w:val="00A92B48"/>
    <w:rsid w:val="00A93C72"/>
    <w:rsid w:val="00A973AE"/>
    <w:rsid w:val="00AA2911"/>
    <w:rsid w:val="00AA513F"/>
    <w:rsid w:val="00AA799B"/>
    <w:rsid w:val="00AB2067"/>
    <w:rsid w:val="00AB6198"/>
    <w:rsid w:val="00AC5102"/>
    <w:rsid w:val="00AC57F4"/>
    <w:rsid w:val="00AE721C"/>
    <w:rsid w:val="00AF28F3"/>
    <w:rsid w:val="00AF3C62"/>
    <w:rsid w:val="00AF5CDC"/>
    <w:rsid w:val="00B01CF2"/>
    <w:rsid w:val="00B01E77"/>
    <w:rsid w:val="00B04A6D"/>
    <w:rsid w:val="00B05C79"/>
    <w:rsid w:val="00B066CA"/>
    <w:rsid w:val="00B069BC"/>
    <w:rsid w:val="00B07DB6"/>
    <w:rsid w:val="00B10CE3"/>
    <w:rsid w:val="00B110C2"/>
    <w:rsid w:val="00B157DA"/>
    <w:rsid w:val="00B23086"/>
    <w:rsid w:val="00B26A76"/>
    <w:rsid w:val="00B26D42"/>
    <w:rsid w:val="00B276FD"/>
    <w:rsid w:val="00B2774C"/>
    <w:rsid w:val="00B319C9"/>
    <w:rsid w:val="00B35BB7"/>
    <w:rsid w:val="00B367B2"/>
    <w:rsid w:val="00B44B1C"/>
    <w:rsid w:val="00B5021E"/>
    <w:rsid w:val="00B51245"/>
    <w:rsid w:val="00B559FC"/>
    <w:rsid w:val="00B5754F"/>
    <w:rsid w:val="00B62BA6"/>
    <w:rsid w:val="00B64861"/>
    <w:rsid w:val="00B8304B"/>
    <w:rsid w:val="00B84E2B"/>
    <w:rsid w:val="00B86AF2"/>
    <w:rsid w:val="00B94734"/>
    <w:rsid w:val="00BA3A10"/>
    <w:rsid w:val="00BA600B"/>
    <w:rsid w:val="00BA6F62"/>
    <w:rsid w:val="00BB219D"/>
    <w:rsid w:val="00BB2365"/>
    <w:rsid w:val="00BB562C"/>
    <w:rsid w:val="00BB5759"/>
    <w:rsid w:val="00BB6345"/>
    <w:rsid w:val="00BC0C0D"/>
    <w:rsid w:val="00BC1A1E"/>
    <w:rsid w:val="00BC2659"/>
    <w:rsid w:val="00BC3019"/>
    <w:rsid w:val="00BC4A9D"/>
    <w:rsid w:val="00BD5452"/>
    <w:rsid w:val="00BE4CA2"/>
    <w:rsid w:val="00BF1A0B"/>
    <w:rsid w:val="00C069FE"/>
    <w:rsid w:val="00C07C6E"/>
    <w:rsid w:val="00C10F05"/>
    <w:rsid w:val="00C145A5"/>
    <w:rsid w:val="00C1705B"/>
    <w:rsid w:val="00C248C7"/>
    <w:rsid w:val="00C24AA0"/>
    <w:rsid w:val="00C27A8C"/>
    <w:rsid w:val="00C35D2A"/>
    <w:rsid w:val="00C36E52"/>
    <w:rsid w:val="00C4267D"/>
    <w:rsid w:val="00C43291"/>
    <w:rsid w:val="00C51984"/>
    <w:rsid w:val="00C63470"/>
    <w:rsid w:val="00C71180"/>
    <w:rsid w:val="00C76594"/>
    <w:rsid w:val="00C779BC"/>
    <w:rsid w:val="00C77E94"/>
    <w:rsid w:val="00C80E50"/>
    <w:rsid w:val="00C82B7C"/>
    <w:rsid w:val="00C84BD6"/>
    <w:rsid w:val="00CA14F4"/>
    <w:rsid w:val="00CA280A"/>
    <w:rsid w:val="00CA71B1"/>
    <w:rsid w:val="00CB3DD3"/>
    <w:rsid w:val="00CC1519"/>
    <w:rsid w:val="00CD6C53"/>
    <w:rsid w:val="00CE07B1"/>
    <w:rsid w:val="00CE1174"/>
    <w:rsid w:val="00CE2ABF"/>
    <w:rsid w:val="00CE4D4A"/>
    <w:rsid w:val="00CE5E1B"/>
    <w:rsid w:val="00CF152A"/>
    <w:rsid w:val="00CF705B"/>
    <w:rsid w:val="00D026CD"/>
    <w:rsid w:val="00D10A95"/>
    <w:rsid w:val="00D136D6"/>
    <w:rsid w:val="00D14376"/>
    <w:rsid w:val="00D17675"/>
    <w:rsid w:val="00D17694"/>
    <w:rsid w:val="00D31772"/>
    <w:rsid w:val="00D32980"/>
    <w:rsid w:val="00D35D22"/>
    <w:rsid w:val="00D41B97"/>
    <w:rsid w:val="00D46448"/>
    <w:rsid w:val="00D51114"/>
    <w:rsid w:val="00D51C72"/>
    <w:rsid w:val="00D54270"/>
    <w:rsid w:val="00D6071A"/>
    <w:rsid w:val="00D62880"/>
    <w:rsid w:val="00D632CC"/>
    <w:rsid w:val="00D65313"/>
    <w:rsid w:val="00D7079F"/>
    <w:rsid w:val="00D7517D"/>
    <w:rsid w:val="00D77492"/>
    <w:rsid w:val="00D858D8"/>
    <w:rsid w:val="00D87623"/>
    <w:rsid w:val="00DA5315"/>
    <w:rsid w:val="00DB68E6"/>
    <w:rsid w:val="00DB719A"/>
    <w:rsid w:val="00DD7349"/>
    <w:rsid w:val="00DE06CF"/>
    <w:rsid w:val="00DE0C2B"/>
    <w:rsid w:val="00DE135F"/>
    <w:rsid w:val="00DE20AB"/>
    <w:rsid w:val="00DE4F62"/>
    <w:rsid w:val="00DF0000"/>
    <w:rsid w:val="00DF4490"/>
    <w:rsid w:val="00DF6F42"/>
    <w:rsid w:val="00E00BD7"/>
    <w:rsid w:val="00E0113E"/>
    <w:rsid w:val="00E01E38"/>
    <w:rsid w:val="00E05BE1"/>
    <w:rsid w:val="00E13C93"/>
    <w:rsid w:val="00E24BE4"/>
    <w:rsid w:val="00E25DD5"/>
    <w:rsid w:val="00E33DBC"/>
    <w:rsid w:val="00E35860"/>
    <w:rsid w:val="00E36A1E"/>
    <w:rsid w:val="00E40AC7"/>
    <w:rsid w:val="00E45724"/>
    <w:rsid w:val="00E51A6B"/>
    <w:rsid w:val="00E52B6E"/>
    <w:rsid w:val="00E6201C"/>
    <w:rsid w:val="00E678D2"/>
    <w:rsid w:val="00E708CA"/>
    <w:rsid w:val="00E721EB"/>
    <w:rsid w:val="00E72B47"/>
    <w:rsid w:val="00E92096"/>
    <w:rsid w:val="00E935A3"/>
    <w:rsid w:val="00EA4070"/>
    <w:rsid w:val="00EA693E"/>
    <w:rsid w:val="00EB0468"/>
    <w:rsid w:val="00EC5C5D"/>
    <w:rsid w:val="00ED3BF0"/>
    <w:rsid w:val="00ED5453"/>
    <w:rsid w:val="00EE01BC"/>
    <w:rsid w:val="00EF3BF4"/>
    <w:rsid w:val="00EF6099"/>
    <w:rsid w:val="00F0314A"/>
    <w:rsid w:val="00F0475E"/>
    <w:rsid w:val="00F05405"/>
    <w:rsid w:val="00F129D5"/>
    <w:rsid w:val="00F14769"/>
    <w:rsid w:val="00F1582C"/>
    <w:rsid w:val="00F22CCF"/>
    <w:rsid w:val="00F239C2"/>
    <w:rsid w:val="00F41076"/>
    <w:rsid w:val="00F44B43"/>
    <w:rsid w:val="00F459CA"/>
    <w:rsid w:val="00F5038C"/>
    <w:rsid w:val="00F53A8C"/>
    <w:rsid w:val="00F57BD8"/>
    <w:rsid w:val="00F62262"/>
    <w:rsid w:val="00F62929"/>
    <w:rsid w:val="00F809EB"/>
    <w:rsid w:val="00F85245"/>
    <w:rsid w:val="00F94F04"/>
    <w:rsid w:val="00FA79C5"/>
    <w:rsid w:val="00FB201F"/>
    <w:rsid w:val="00FB5869"/>
    <w:rsid w:val="00FC3393"/>
    <w:rsid w:val="00FC659A"/>
    <w:rsid w:val="00FD72AE"/>
    <w:rsid w:val="00FE0305"/>
    <w:rsid w:val="00FE53A2"/>
    <w:rsid w:val="00FE7626"/>
    <w:rsid w:val="00FF1D79"/>
    <w:rsid w:val="00FF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18647"/>
  <w15:chartTrackingRefBased/>
  <w15:docId w15:val="{73B4BB6A-5315-4751-8710-2499C161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A3"/>
    <w:pPr>
      <w:spacing w:after="80" w:line="240" w:lineRule="atLeast"/>
      <w:jc w:val="both"/>
    </w:pPr>
    <w:rPr>
      <w:rFonts w:eastAsia="Calibri" w:cs="Times New Roman"/>
      <w:szCs w:val="18"/>
    </w:rPr>
  </w:style>
  <w:style w:type="paragraph" w:styleId="Heading1">
    <w:name w:val="heading 1"/>
    <w:basedOn w:val="Normal"/>
    <w:next w:val="Normal"/>
    <w:link w:val="Heading1Char"/>
    <w:qFormat/>
    <w:rsid w:val="00A7597D"/>
    <w:pPr>
      <w:keepNext/>
      <w:keepLines/>
      <w:numPr>
        <w:numId w:val="1"/>
      </w:numPr>
      <w:spacing w:before="480" w:after="360" w:line="240" w:lineRule="auto"/>
      <w:jc w:val="left"/>
      <w:outlineLvl w:val="0"/>
    </w:pPr>
    <w:rPr>
      <w:rFonts w:cstheme="minorHAnsi"/>
      <w:color w:val="005284"/>
      <w:sz w:val="32"/>
      <w:szCs w:val="20"/>
    </w:rPr>
  </w:style>
  <w:style w:type="paragraph" w:styleId="Heading2">
    <w:name w:val="heading 2"/>
    <w:aliases w:val="Heading 2 Char Char,lvm 2"/>
    <w:basedOn w:val="Normal"/>
    <w:next w:val="Normal"/>
    <w:link w:val="Heading2Char"/>
    <w:unhideWhenUsed/>
    <w:qFormat/>
    <w:rsid w:val="00A7597D"/>
    <w:pPr>
      <w:keepNext/>
      <w:keepLines/>
      <w:numPr>
        <w:ilvl w:val="1"/>
        <w:numId w:val="1"/>
      </w:numPr>
      <w:spacing w:before="360" w:after="240" w:line="240" w:lineRule="auto"/>
      <w:jc w:val="left"/>
      <w:outlineLvl w:val="1"/>
    </w:pPr>
    <w:rPr>
      <w:rFonts w:cstheme="minorHAnsi"/>
      <w:b/>
    </w:rPr>
  </w:style>
  <w:style w:type="paragraph" w:styleId="Heading3">
    <w:name w:val="heading 3"/>
    <w:basedOn w:val="Normal"/>
    <w:next w:val="Normal"/>
    <w:link w:val="Heading3Char"/>
    <w:unhideWhenUsed/>
    <w:qFormat/>
    <w:rsid w:val="00A7597D"/>
    <w:pPr>
      <w:keepNext/>
      <w:keepLines/>
      <w:numPr>
        <w:ilvl w:val="2"/>
        <w:numId w:val="1"/>
      </w:numPr>
      <w:spacing w:before="240" w:after="120"/>
      <w:jc w:val="left"/>
      <w:outlineLvl w:val="2"/>
    </w:pPr>
    <w:rPr>
      <w:rFonts w:cstheme="minorHAnsi"/>
      <w:i/>
      <w:sz w:val="20"/>
    </w:rPr>
  </w:style>
  <w:style w:type="paragraph" w:styleId="Heading4">
    <w:name w:val="heading 4"/>
    <w:basedOn w:val="Normal"/>
    <w:next w:val="Normal"/>
    <w:link w:val="Heading4Char"/>
    <w:unhideWhenUsed/>
    <w:qFormat/>
    <w:rsid w:val="00A7597D"/>
    <w:pPr>
      <w:keepNext/>
      <w:keepLines/>
      <w:numPr>
        <w:ilvl w:val="3"/>
        <w:numId w:val="1"/>
      </w:numPr>
      <w:spacing w:before="240" w:after="120"/>
      <w:ind w:left="862" w:hanging="862"/>
      <w:jc w:val="left"/>
      <w:outlineLvl w:val="3"/>
    </w:pPr>
    <w:rPr>
      <w:rFonts w:eastAsia="Times New Roman" w:cstheme="minorHAnsi"/>
      <w:bCs/>
      <w:iCs/>
      <w:u w:val="single"/>
    </w:rPr>
  </w:style>
  <w:style w:type="paragraph" w:styleId="Heading5">
    <w:name w:val="heading 5"/>
    <w:aliases w:val="lvm5"/>
    <w:basedOn w:val="Normal"/>
    <w:next w:val="Normal"/>
    <w:link w:val="Heading5Char"/>
    <w:unhideWhenUsed/>
    <w:qFormat/>
    <w:rsid w:val="00A7597D"/>
    <w:pPr>
      <w:keepNext/>
      <w:keepLines/>
      <w:numPr>
        <w:ilvl w:val="4"/>
        <w:numId w:val="1"/>
      </w:numPr>
      <w:spacing w:before="240" w:after="120"/>
      <w:ind w:left="1009" w:hanging="1009"/>
      <w:outlineLvl w:val="4"/>
    </w:pPr>
    <w:rPr>
      <w:rFonts w:ascii="Times New Roman" w:eastAsia="Times New Roman" w:hAnsi="Times New Roman"/>
    </w:rPr>
  </w:style>
  <w:style w:type="paragraph" w:styleId="Heading6">
    <w:name w:val="heading 6"/>
    <w:aliases w:val="lvm6"/>
    <w:basedOn w:val="Normal"/>
    <w:next w:val="Normal"/>
    <w:link w:val="Heading6Char"/>
    <w:unhideWhenUsed/>
    <w:qFormat/>
    <w:rsid w:val="00A7597D"/>
    <w:pPr>
      <w:keepNext/>
      <w:keepLines/>
      <w:numPr>
        <w:ilvl w:val="5"/>
        <w:numId w:val="1"/>
      </w:numPr>
      <w:spacing w:before="200" w:after="0"/>
      <w:ind w:left="1151" w:hanging="1151"/>
      <w:outlineLvl w:val="5"/>
    </w:pPr>
    <w:rPr>
      <w:rFonts w:eastAsia="Times New Roman"/>
      <w:iCs/>
    </w:rPr>
  </w:style>
  <w:style w:type="paragraph" w:styleId="Heading7">
    <w:name w:val="heading 7"/>
    <w:basedOn w:val="Normal"/>
    <w:next w:val="Normal"/>
    <w:link w:val="Heading7Char"/>
    <w:unhideWhenUsed/>
    <w:qFormat/>
    <w:rsid w:val="00A7597D"/>
    <w:pPr>
      <w:keepNext/>
      <w:keepLines/>
      <w:numPr>
        <w:ilvl w:val="6"/>
        <w:numId w:val="1"/>
      </w:numPr>
      <w:spacing w:before="200" w:after="0"/>
      <w:ind w:left="1298" w:hanging="1298"/>
      <w:outlineLvl w:val="6"/>
    </w:pPr>
    <w:rPr>
      <w:rFonts w:eastAsia="Times New Roman"/>
      <w:i/>
      <w:iCs/>
      <w:color w:val="404040"/>
    </w:rPr>
  </w:style>
  <w:style w:type="paragraph" w:styleId="Heading8">
    <w:name w:val="heading 8"/>
    <w:basedOn w:val="Normal"/>
    <w:next w:val="Normal"/>
    <w:link w:val="Heading8Char"/>
    <w:unhideWhenUsed/>
    <w:qFormat/>
    <w:rsid w:val="00A7597D"/>
    <w:pPr>
      <w:keepNext/>
      <w:keepLines/>
      <w:numPr>
        <w:ilvl w:val="7"/>
        <w:numId w:val="1"/>
      </w:numPr>
      <w:spacing w:before="200" w:after="0"/>
      <w:outlineLvl w:val="7"/>
    </w:pPr>
    <w:rPr>
      <w:rFonts w:eastAsia="Times New Roman"/>
      <w:color w:val="404040"/>
      <w:szCs w:val="20"/>
    </w:rPr>
  </w:style>
  <w:style w:type="paragraph" w:styleId="Heading9">
    <w:name w:val="heading 9"/>
    <w:basedOn w:val="Normal"/>
    <w:next w:val="Normal"/>
    <w:link w:val="Heading9Char"/>
    <w:unhideWhenUsed/>
    <w:qFormat/>
    <w:rsid w:val="00A7597D"/>
    <w:pPr>
      <w:keepNext/>
      <w:keepLines/>
      <w:numPr>
        <w:ilvl w:val="8"/>
        <w:numId w:val="1"/>
      </w:numPr>
      <w:spacing w:before="200" w:after="0"/>
      <w:ind w:left="1582" w:hanging="1582"/>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E8"/>
  </w:style>
  <w:style w:type="paragraph" w:styleId="Footer">
    <w:name w:val="footer"/>
    <w:basedOn w:val="Normal"/>
    <w:link w:val="FooterChar"/>
    <w:uiPriority w:val="99"/>
    <w:unhideWhenUsed/>
    <w:rsid w:val="0047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E8"/>
  </w:style>
  <w:style w:type="paragraph" w:customStyle="1" w:styleId="Title1">
    <w:name w:val="Title 1"/>
    <w:basedOn w:val="Normal"/>
    <w:link w:val="Title1Char"/>
    <w:qFormat/>
    <w:rsid w:val="004722E8"/>
    <w:pPr>
      <w:jc w:val="right"/>
    </w:pPr>
    <w:rPr>
      <w:rFonts w:cstheme="minorHAnsi"/>
      <w:sz w:val="40"/>
      <w:szCs w:val="40"/>
    </w:rPr>
  </w:style>
  <w:style w:type="paragraph" w:customStyle="1" w:styleId="Subtitle1">
    <w:name w:val="Sub title 1"/>
    <w:basedOn w:val="Normal"/>
    <w:link w:val="Subtitle1Char"/>
    <w:qFormat/>
    <w:rsid w:val="004722E8"/>
    <w:pPr>
      <w:jc w:val="right"/>
    </w:pPr>
    <w:rPr>
      <w:rFonts w:cstheme="minorHAnsi"/>
      <w:szCs w:val="22"/>
    </w:rPr>
  </w:style>
  <w:style w:type="character" w:customStyle="1" w:styleId="Title1Char">
    <w:name w:val="Title 1 Char"/>
    <w:basedOn w:val="DefaultParagraphFont"/>
    <w:link w:val="Title1"/>
    <w:rsid w:val="004722E8"/>
    <w:rPr>
      <w:rFonts w:eastAsia="Calibri" w:cstheme="minorHAnsi"/>
      <w:sz w:val="40"/>
      <w:szCs w:val="40"/>
    </w:rPr>
  </w:style>
  <w:style w:type="character" w:customStyle="1" w:styleId="Subtitle1Char">
    <w:name w:val="Sub title 1 Char"/>
    <w:basedOn w:val="DefaultParagraphFont"/>
    <w:link w:val="Subtitle1"/>
    <w:rsid w:val="004722E8"/>
    <w:rPr>
      <w:rFonts w:eastAsia="Calibri" w:cstheme="minorHAnsi"/>
    </w:rPr>
  </w:style>
  <w:style w:type="character" w:styleId="Hyperlink">
    <w:name w:val="Hyperlink"/>
    <w:uiPriority w:val="99"/>
    <w:unhideWhenUsed/>
    <w:rsid w:val="007130C7"/>
    <w:rPr>
      <w:color w:val="0082D0"/>
      <w:u w:val="single"/>
    </w:rPr>
  </w:style>
  <w:style w:type="paragraph" w:styleId="TOC1">
    <w:name w:val="toc 1"/>
    <w:aliases w:val="TM HSE"/>
    <w:basedOn w:val="Normal"/>
    <w:next w:val="Normal"/>
    <w:autoRedefine/>
    <w:uiPriority w:val="39"/>
    <w:unhideWhenUsed/>
    <w:qFormat/>
    <w:rsid w:val="007130C7"/>
    <w:pPr>
      <w:spacing w:after="100"/>
    </w:pPr>
    <w:rPr>
      <w:rFonts w:eastAsia="ITC Officina Sans Std Book"/>
    </w:rPr>
  </w:style>
  <w:style w:type="paragraph" w:styleId="TOC2">
    <w:name w:val="toc 2"/>
    <w:basedOn w:val="Normal"/>
    <w:next w:val="Normal"/>
    <w:autoRedefine/>
    <w:uiPriority w:val="39"/>
    <w:unhideWhenUsed/>
    <w:rsid w:val="007130C7"/>
    <w:pPr>
      <w:spacing w:after="100"/>
      <w:ind w:left="180"/>
    </w:pPr>
    <w:rPr>
      <w:rFonts w:eastAsia="ITC Officina Sans Std Book"/>
    </w:rPr>
  </w:style>
  <w:style w:type="paragraph" w:styleId="TOC3">
    <w:name w:val="toc 3"/>
    <w:basedOn w:val="Normal"/>
    <w:next w:val="Normal"/>
    <w:autoRedefine/>
    <w:uiPriority w:val="39"/>
    <w:unhideWhenUsed/>
    <w:rsid w:val="007130C7"/>
    <w:pPr>
      <w:spacing w:after="100"/>
      <w:ind w:left="360"/>
    </w:pPr>
    <w:rPr>
      <w:rFonts w:eastAsia="ITC Officina Sans Std Book"/>
    </w:rPr>
  </w:style>
  <w:style w:type="character" w:styleId="Strong">
    <w:name w:val="Strong"/>
    <w:uiPriority w:val="22"/>
    <w:qFormat/>
    <w:rsid w:val="008E128E"/>
    <w:rPr>
      <w:rFonts w:asciiTheme="minorHAnsi" w:hAnsiTheme="minorHAnsi" w:cstheme="minorHAnsi"/>
      <w:b/>
      <w:color w:val="DCAA00"/>
    </w:rPr>
  </w:style>
  <w:style w:type="character" w:styleId="Emphasis">
    <w:name w:val="Emphasis"/>
    <w:uiPriority w:val="20"/>
    <w:qFormat/>
    <w:rsid w:val="008E128E"/>
    <w:rPr>
      <w:rFonts w:asciiTheme="minorHAnsi" w:hAnsiTheme="minorHAnsi" w:cstheme="minorHAnsi"/>
      <w:i/>
      <w:iCs/>
    </w:rPr>
  </w:style>
  <w:style w:type="character" w:customStyle="1" w:styleId="Heading1Char">
    <w:name w:val="Heading 1 Char"/>
    <w:basedOn w:val="DefaultParagraphFont"/>
    <w:link w:val="Heading1"/>
    <w:rsid w:val="00A7597D"/>
    <w:rPr>
      <w:rFonts w:eastAsia="Calibri" w:cstheme="minorHAnsi"/>
      <w:color w:val="005284"/>
      <w:sz w:val="32"/>
      <w:szCs w:val="20"/>
    </w:rPr>
  </w:style>
  <w:style w:type="character" w:customStyle="1" w:styleId="Heading2Char">
    <w:name w:val="Heading 2 Char"/>
    <w:aliases w:val="Heading 2 Char Char Char,lvm 2 Char"/>
    <w:basedOn w:val="DefaultParagraphFont"/>
    <w:link w:val="Heading2"/>
    <w:rsid w:val="00A7597D"/>
    <w:rPr>
      <w:rFonts w:eastAsia="Calibri" w:cstheme="minorHAnsi"/>
      <w:b/>
      <w:szCs w:val="18"/>
    </w:rPr>
  </w:style>
  <w:style w:type="character" w:customStyle="1" w:styleId="Heading3Char">
    <w:name w:val="Heading 3 Char"/>
    <w:basedOn w:val="DefaultParagraphFont"/>
    <w:link w:val="Heading3"/>
    <w:rsid w:val="00A7597D"/>
    <w:rPr>
      <w:rFonts w:eastAsia="Calibri" w:cstheme="minorHAnsi"/>
      <w:i/>
      <w:sz w:val="20"/>
      <w:szCs w:val="18"/>
    </w:rPr>
  </w:style>
  <w:style w:type="character" w:customStyle="1" w:styleId="Heading4Char">
    <w:name w:val="Heading 4 Char"/>
    <w:basedOn w:val="DefaultParagraphFont"/>
    <w:link w:val="Heading4"/>
    <w:rsid w:val="00A7597D"/>
    <w:rPr>
      <w:rFonts w:eastAsia="Times New Roman" w:cstheme="minorHAnsi"/>
      <w:bCs/>
      <w:iCs/>
      <w:sz w:val="18"/>
      <w:szCs w:val="18"/>
      <w:u w:val="single"/>
    </w:rPr>
  </w:style>
  <w:style w:type="character" w:customStyle="1" w:styleId="Heading5Char">
    <w:name w:val="Heading 5 Char"/>
    <w:aliases w:val="lvm5 Char"/>
    <w:basedOn w:val="DefaultParagraphFont"/>
    <w:link w:val="Heading5"/>
    <w:rsid w:val="00A7597D"/>
    <w:rPr>
      <w:rFonts w:ascii="Times New Roman" w:eastAsia="Times New Roman" w:hAnsi="Times New Roman" w:cs="Times New Roman"/>
      <w:sz w:val="18"/>
      <w:szCs w:val="18"/>
    </w:rPr>
  </w:style>
  <w:style w:type="character" w:customStyle="1" w:styleId="Heading6Char">
    <w:name w:val="Heading 6 Char"/>
    <w:aliases w:val="lvm6 Char"/>
    <w:basedOn w:val="DefaultParagraphFont"/>
    <w:link w:val="Heading6"/>
    <w:rsid w:val="00A7597D"/>
    <w:rPr>
      <w:rFonts w:eastAsia="Times New Roman" w:cs="Times New Roman"/>
      <w:iCs/>
      <w:sz w:val="18"/>
      <w:szCs w:val="18"/>
    </w:rPr>
  </w:style>
  <w:style w:type="character" w:customStyle="1" w:styleId="Heading7Char">
    <w:name w:val="Heading 7 Char"/>
    <w:basedOn w:val="DefaultParagraphFont"/>
    <w:link w:val="Heading7"/>
    <w:rsid w:val="00A7597D"/>
    <w:rPr>
      <w:rFonts w:eastAsia="Times New Roman" w:cs="Times New Roman"/>
      <w:i/>
      <w:iCs/>
      <w:color w:val="404040"/>
      <w:sz w:val="18"/>
      <w:szCs w:val="18"/>
    </w:rPr>
  </w:style>
  <w:style w:type="character" w:customStyle="1" w:styleId="Heading8Char">
    <w:name w:val="Heading 8 Char"/>
    <w:basedOn w:val="DefaultParagraphFont"/>
    <w:link w:val="Heading8"/>
    <w:rsid w:val="00A7597D"/>
    <w:rPr>
      <w:rFonts w:eastAsia="Times New Roman" w:cs="Times New Roman"/>
      <w:color w:val="404040"/>
      <w:sz w:val="18"/>
      <w:szCs w:val="20"/>
    </w:rPr>
  </w:style>
  <w:style w:type="character" w:customStyle="1" w:styleId="Heading9Char">
    <w:name w:val="Heading 9 Char"/>
    <w:basedOn w:val="DefaultParagraphFont"/>
    <w:link w:val="Heading9"/>
    <w:rsid w:val="00A7597D"/>
    <w:rPr>
      <w:rFonts w:eastAsia="Times New Roman" w:cs="Times New Roman"/>
      <w:i/>
      <w:iCs/>
      <w:color w:val="404040"/>
      <w:sz w:val="18"/>
      <w:szCs w:val="20"/>
    </w:rPr>
  </w:style>
  <w:style w:type="paragraph" w:styleId="Caption">
    <w:name w:val="caption"/>
    <w:basedOn w:val="Normal"/>
    <w:next w:val="Normal"/>
    <w:link w:val="CaptionChar"/>
    <w:uiPriority w:val="35"/>
    <w:unhideWhenUsed/>
    <w:qFormat/>
    <w:rsid w:val="00A7597D"/>
    <w:pPr>
      <w:spacing w:before="120" w:after="240"/>
      <w:jc w:val="center"/>
    </w:pPr>
    <w:rPr>
      <w:i/>
      <w:color w:val="7F7F7F"/>
      <w:sz w:val="16"/>
    </w:rPr>
  </w:style>
  <w:style w:type="table" w:customStyle="1" w:styleId="TableLightGrey">
    <w:name w:val="TableLightGrey"/>
    <w:basedOn w:val="TableNormal"/>
    <w:uiPriority w:val="99"/>
    <w:rsid w:val="00A7597D"/>
    <w:pPr>
      <w:spacing w:after="0" w:line="240" w:lineRule="auto"/>
    </w:pPr>
    <w:rPr>
      <w:rFonts w:ascii="ITC Officina Sans Std Book" w:eastAsia="ITC Officina Sans Std Book" w:hAnsi="ITC Officina Sans Std Book" w:cs="Times New Roman"/>
      <w:sz w:val="20"/>
      <w:szCs w:val="20"/>
      <w:lang w:val="fr-FR" w:eastAsia="fr-FR"/>
    </w:rPr>
    <w:tblPr>
      <w:tblStyleRowBandSize w:val="1"/>
      <w:tblStyleColBandSize w:val="1"/>
    </w:tblPr>
    <w:trPr>
      <w:cantSplit/>
    </w:trPr>
    <w:tcPr>
      <w:shd w:val="clear" w:color="auto" w:fill="auto"/>
    </w:tcPr>
    <w:tblStylePr w:type="firstRow">
      <w:pPr>
        <w:wordWrap/>
        <w:spacing w:beforeLines="0" w:beforeAutospacing="0" w:afterLines="0" w:afterAutospacing="0"/>
      </w:pPr>
      <w:rPr>
        <w:b/>
      </w:rPr>
      <w:tblPr/>
      <w:trPr>
        <w:cantSplit w:val="0"/>
      </w:trPr>
      <w:tcPr>
        <w:tcBorders>
          <w:bottom w:val="single" w:sz="6" w:space="0" w:color="000000"/>
        </w:tcBorders>
        <w:shd w:val="clear" w:color="auto" w:fill="D9D9D9"/>
      </w:tcPr>
    </w:tblStylePr>
    <w:tblStylePr w:type="firstCol">
      <w:rPr>
        <w:b w:val="0"/>
      </w:rPr>
    </w:tblStylePr>
    <w:tblStylePr w:type="band1Horz">
      <w:tblPr/>
      <w:tcPr>
        <w:shd w:val="clear" w:color="auto" w:fill="F2F2F2"/>
      </w:tcPr>
    </w:tblStylePr>
  </w:style>
  <w:style w:type="paragraph" w:styleId="TableofFigures">
    <w:name w:val="table of figures"/>
    <w:basedOn w:val="Normal"/>
    <w:next w:val="Normal"/>
    <w:uiPriority w:val="99"/>
    <w:unhideWhenUsed/>
    <w:rsid w:val="00A7597D"/>
    <w:pPr>
      <w:spacing w:after="0"/>
    </w:pPr>
    <w:rPr>
      <w:rFonts w:eastAsia="ITC Officina Sans Std Book"/>
    </w:rPr>
  </w:style>
  <w:style w:type="character" w:customStyle="1" w:styleId="FootnoteTextChar">
    <w:name w:val="Footnote Text Char"/>
    <w:link w:val="FootnoteText"/>
    <w:semiHidden/>
    <w:rsid w:val="00A7597D"/>
    <w:rPr>
      <w:rFonts w:ascii="ITC Officina Sans Std Book" w:eastAsia="Times New Roman" w:hAnsi="ITC Officina Sans Std Book" w:cs="Times New Roman"/>
      <w:sz w:val="16"/>
      <w:szCs w:val="20"/>
      <w:lang w:val="en-GB" w:eastAsia="en-GB"/>
    </w:rPr>
  </w:style>
  <w:style w:type="paragraph" w:styleId="FootnoteText">
    <w:name w:val="footnote text"/>
    <w:basedOn w:val="Normal"/>
    <w:link w:val="FootnoteTextChar"/>
    <w:semiHidden/>
    <w:rsid w:val="00A7597D"/>
    <w:pPr>
      <w:spacing w:after="0" w:line="240" w:lineRule="auto"/>
    </w:pPr>
    <w:rPr>
      <w:rFonts w:ascii="ITC Officina Sans Std Book" w:eastAsia="Times New Roman" w:hAnsi="ITC Officina Sans Std Book"/>
      <w:sz w:val="16"/>
      <w:szCs w:val="20"/>
      <w:lang w:val="en-GB" w:eastAsia="en-GB"/>
    </w:rPr>
  </w:style>
  <w:style w:type="character" w:customStyle="1" w:styleId="FootnoteTextChar1">
    <w:name w:val="Footnote Text Char1"/>
    <w:basedOn w:val="DefaultParagraphFont"/>
    <w:uiPriority w:val="99"/>
    <w:semiHidden/>
    <w:rsid w:val="00A7597D"/>
    <w:rPr>
      <w:rFonts w:eastAsia="Calibri" w:cs="Times New Roman"/>
      <w:sz w:val="20"/>
      <w:szCs w:val="20"/>
    </w:rPr>
  </w:style>
  <w:style w:type="character" w:customStyle="1" w:styleId="CaptionChar">
    <w:name w:val="Caption Char"/>
    <w:link w:val="Caption"/>
    <w:uiPriority w:val="35"/>
    <w:rsid w:val="00A7597D"/>
    <w:rPr>
      <w:rFonts w:eastAsia="Calibri" w:cs="Times New Roman"/>
      <w:i/>
      <w:color w:val="7F7F7F"/>
      <w:sz w:val="16"/>
      <w:szCs w:val="18"/>
    </w:rPr>
  </w:style>
  <w:style w:type="character" w:styleId="SubtleReference">
    <w:name w:val="Subtle Reference"/>
    <w:uiPriority w:val="31"/>
    <w:qFormat/>
    <w:rsid w:val="00A7597D"/>
    <w:rPr>
      <w:rFonts w:asciiTheme="minorHAnsi" w:hAnsiTheme="minorHAnsi" w:cstheme="minorHAnsi"/>
      <w:smallCaps/>
      <w:color w:val="005284"/>
      <w:u w:val="single"/>
    </w:rPr>
  </w:style>
  <w:style w:type="character" w:styleId="FootnoteReference">
    <w:name w:val="footnote reference"/>
    <w:unhideWhenUsed/>
    <w:rsid w:val="00A7597D"/>
    <w:rPr>
      <w:rFonts w:ascii="ITC Officina Sans Std Book" w:hAnsi="ITC Officina Sans Std Book"/>
      <w:b w:val="0"/>
      <w:i w:val="0"/>
      <w:caps w:val="0"/>
      <w:smallCaps w:val="0"/>
      <w:strike w:val="0"/>
      <w:dstrike w:val="0"/>
      <w:vanish w:val="0"/>
      <w:sz w:val="16"/>
      <w:vertAlign w:val="superscript"/>
    </w:rPr>
  </w:style>
  <w:style w:type="paragraph" w:styleId="ListParagraph">
    <w:name w:val="List Paragraph"/>
    <w:basedOn w:val="Normal"/>
    <w:uiPriority w:val="34"/>
    <w:qFormat/>
    <w:rsid w:val="008A4211"/>
    <w:pPr>
      <w:ind w:left="720"/>
      <w:contextualSpacing/>
    </w:pPr>
    <w:rPr>
      <w:sz w:val="18"/>
    </w:rPr>
  </w:style>
  <w:style w:type="table" w:styleId="TableGrid">
    <w:name w:val="Table Grid"/>
    <w:basedOn w:val="TableNormal"/>
    <w:uiPriority w:val="59"/>
    <w:rsid w:val="008A4211"/>
    <w:pPr>
      <w:spacing w:after="0" w:line="240" w:lineRule="auto"/>
    </w:pPr>
    <w:rPr>
      <w:rFonts w:ascii="ITC Officina Sans Std Book" w:eastAsia="ITC Officina Sans Std Book" w:hAnsi="ITC Officina Sans Std Book"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F11"/>
    <w:rPr>
      <w:sz w:val="16"/>
      <w:szCs w:val="16"/>
    </w:rPr>
  </w:style>
  <w:style w:type="paragraph" w:styleId="CommentText">
    <w:name w:val="annotation text"/>
    <w:basedOn w:val="Normal"/>
    <w:link w:val="CommentTextChar"/>
    <w:uiPriority w:val="99"/>
    <w:semiHidden/>
    <w:unhideWhenUsed/>
    <w:rsid w:val="00762F11"/>
    <w:pPr>
      <w:spacing w:line="240" w:lineRule="auto"/>
    </w:pPr>
    <w:rPr>
      <w:sz w:val="20"/>
      <w:szCs w:val="20"/>
    </w:rPr>
  </w:style>
  <w:style w:type="character" w:customStyle="1" w:styleId="CommentTextChar">
    <w:name w:val="Comment Text Char"/>
    <w:basedOn w:val="DefaultParagraphFont"/>
    <w:link w:val="CommentText"/>
    <w:uiPriority w:val="99"/>
    <w:semiHidden/>
    <w:rsid w:val="00762F1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62F11"/>
    <w:rPr>
      <w:b/>
      <w:bCs/>
    </w:rPr>
  </w:style>
  <w:style w:type="character" w:customStyle="1" w:styleId="CommentSubjectChar">
    <w:name w:val="Comment Subject Char"/>
    <w:basedOn w:val="CommentTextChar"/>
    <w:link w:val="CommentSubject"/>
    <w:uiPriority w:val="99"/>
    <w:semiHidden/>
    <w:rsid w:val="00762F11"/>
    <w:rPr>
      <w:rFonts w:eastAsia="Calibri" w:cs="Times New Roman"/>
      <w:b/>
      <w:bCs/>
      <w:sz w:val="20"/>
      <w:szCs w:val="20"/>
    </w:rPr>
  </w:style>
  <w:style w:type="paragraph" w:styleId="BalloonText">
    <w:name w:val="Balloon Text"/>
    <w:basedOn w:val="Normal"/>
    <w:link w:val="BalloonTextChar"/>
    <w:uiPriority w:val="99"/>
    <w:semiHidden/>
    <w:unhideWhenUsed/>
    <w:rsid w:val="00762F11"/>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762F11"/>
    <w:rPr>
      <w:rFonts w:ascii="Segoe UI" w:eastAsia="Calibri" w:hAnsi="Segoe UI" w:cs="Segoe UI"/>
      <w:sz w:val="18"/>
      <w:szCs w:val="18"/>
    </w:rPr>
  </w:style>
  <w:style w:type="paragraph" w:customStyle="1" w:styleId="BHPBasicText">
    <w:name w:val="BHP Basic Text"/>
    <w:basedOn w:val="Normal"/>
    <w:rsid w:val="00D6071A"/>
    <w:pPr>
      <w:autoSpaceDE w:val="0"/>
      <w:autoSpaceDN w:val="0"/>
      <w:spacing w:after="120" w:line="200" w:lineRule="atLeast"/>
      <w:jc w:val="left"/>
    </w:pPr>
    <w:rPr>
      <w:rFonts w:ascii="Arial" w:eastAsiaTheme="minorHAnsi"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440597">
      <w:bodyDiv w:val="1"/>
      <w:marLeft w:val="0"/>
      <w:marRight w:val="0"/>
      <w:marTop w:val="0"/>
      <w:marBottom w:val="0"/>
      <w:divBdr>
        <w:top w:val="none" w:sz="0" w:space="0" w:color="auto"/>
        <w:left w:val="none" w:sz="0" w:space="0" w:color="auto"/>
        <w:bottom w:val="none" w:sz="0" w:space="0" w:color="auto"/>
        <w:right w:val="none" w:sz="0" w:space="0" w:color="auto"/>
      </w:divBdr>
    </w:div>
    <w:div w:id="682514381">
      <w:bodyDiv w:val="1"/>
      <w:marLeft w:val="0"/>
      <w:marRight w:val="0"/>
      <w:marTop w:val="0"/>
      <w:marBottom w:val="0"/>
      <w:divBdr>
        <w:top w:val="none" w:sz="0" w:space="0" w:color="auto"/>
        <w:left w:val="none" w:sz="0" w:space="0" w:color="auto"/>
        <w:bottom w:val="none" w:sz="0" w:space="0" w:color="auto"/>
        <w:right w:val="none" w:sz="0" w:space="0" w:color="auto"/>
      </w:divBdr>
    </w:div>
    <w:div w:id="955327007">
      <w:bodyDiv w:val="1"/>
      <w:marLeft w:val="0"/>
      <w:marRight w:val="0"/>
      <w:marTop w:val="0"/>
      <w:marBottom w:val="0"/>
      <w:divBdr>
        <w:top w:val="none" w:sz="0" w:space="0" w:color="auto"/>
        <w:left w:val="none" w:sz="0" w:space="0" w:color="auto"/>
        <w:bottom w:val="none" w:sz="0" w:space="0" w:color="auto"/>
        <w:right w:val="none" w:sz="0" w:space="0" w:color="auto"/>
      </w:divBdr>
    </w:div>
    <w:div w:id="1677614116">
      <w:bodyDiv w:val="1"/>
      <w:marLeft w:val="0"/>
      <w:marRight w:val="0"/>
      <w:marTop w:val="0"/>
      <w:marBottom w:val="0"/>
      <w:divBdr>
        <w:top w:val="none" w:sz="0" w:space="0" w:color="auto"/>
        <w:left w:val="none" w:sz="0" w:space="0" w:color="auto"/>
        <w:bottom w:val="none" w:sz="0" w:space="0" w:color="auto"/>
        <w:right w:val="none" w:sz="0" w:space="0" w:color="auto"/>
      </w:divBdr>
    </w:div>
    <w:div w:id="20890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eeton-page\Desktop\daily%20stuff\bid%20template%20US%20siz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313E63392AE65840B5B00D69CA860D5E" ma:contentTypeVersion="8" ma:contentTypeDescription="Create a new document." ma:contentTypeScope="" ma:versionID="505f234de40468bec545255ed70a22da">
  <xsd:schema xmlns:xsd="http://www.w3.org/2001/XMLSchema" xmlns:xs="http://www.w3.org/2001/XMLSchema" xmlns:p="http://schemas.microsoft.com/office/2006/metadata/properties" xmlns:ns2="fc9d376e-d34a-44c7-9073-8e7b230d242d" xmlns:ns3="353ce3a7-887a-46d5-b06c-d4d398ab7fc1" xmlns:ns4="66a0d432-fd27-4dea-aa70-439f1a4d58fb" targetNamespace="http://schemas.microsoft.com/office/2006/metadata/properties" ma:root="true" ma:fieldsID="f1baae31925e3c0e916dd68c41fa3161" ns2:_="" ns3:_="" ns4:_="">
    <xsd:import namespace="fc9d376e-d34a-44c7-9073-8e7b230d242d"/>
    <xsd:import namespace="353ce3a7-887a-46d5-b06c-d4d398ab7fc1"/>
    <xsd:import namespace="66a0d432-fd27-4dea-aa70-439f1a4d58f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d376e-d34a-44c7-9073-8e7b230d24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3ce3a7-887a-46d5-b06c-d4d398ab7fc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a0d432-fd27-4dea-aa70-439f1a4d58fb"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4E6-662E-4E1E-AFFA-752FE6E0B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7B263-DE6D-4767-BCAF-96B269A181D2}">
  <ds:schemaRefs>
    <ds:schemaRef ds:uri="http://schemas.microsoft.com/sharepoint/v3/contenttype/forms"/>
  </ds:schemaRefs>
</ds:datastoreItem>
</file>

<file path=customXml/itemProps3.xml><?xml version="1.0" encoding="utf-8"?>
<ds:datastoreItem xmlns:ds="http://schemas.openxmlformats.org/officeDocument/2006/customXml" ds:itemID="{AA28FD15-C003-4562-B938-1DE67F5E2527}">
  <ds:schemaRefs>
    <ds:schemaRef ds:uri="http://schemas.microsoft.com/sharepoint/events"/>
  </ds:schemaRefs>
</ds:datastoreItem>
</file>

<file path=customXml/itemProps4.xml><?xml version="1.0" encoding="utf-8"?>
<ds:datastoreItem xmlns:ds="http://schemas.openxmlformats.org/officeDocument/2006/customXml" ds:itemID="{46BF2D3B-7B4E-41F7-8615-447D98B43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d376e-d34a-44c7-9073-8e7b230d242d"/>
    <ds:schemaRef ds:uri="353ce3a7-887a-46d5-b06c-d4d398ab7fc1"/>
    <ds:schemaRef ds:uri="66a0d432-fd27-4dea-aa70-439f1a4d5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1B9FFA-378E-43BA-818F-0585FD0F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 template US size</Template>
  <TotalTime>13</TotalTime>
  <Pages>15</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Keeton-Page</dc:creator>
  <cp:keywords/>
  <dc:description/>
  <cp:lastModifiedBy>Timothy Bunting</cp:lastModifiedBy>
  <cp:revision>3</cp:revision>
  <cp:lastPrinted>2019-08-15T19:19:00Z</cp:lastPrinted>
  <dcterms:created xsi:type="dcterms:W3CDTF">2020-07-16T19:03:00Z</dcterms:created>
  <dcterms:modified xsi:type="dcterms:W3CDTF">2020-07-16T20:38:00Z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0x010100313E63392AE65840B5B00D69CA860D5E</vt:lpwstr>
  </property>
</Properties>
</file>